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E" w:rsidRPr="00DD3E5E" w:rsidRDefault="00DD3E5E" w:rsidP="00DD3E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обращения с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отходами производства с учетом изменений законодательства в 2018 году</w:t>
      </w:r>
    </w:p>
    <w:p w:rsidR="00DD3E5E" w:rsidRPr="00DD3E5E" w:rsidRDefault="00DD3E5E" w:rsidP="00DD3E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специалистов Вашей организации на семинар по теме </w:t>
      </w:r>
      <w:r w:rsidRPr="00DD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D3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обращения с отходами производства с учетом изменений законодательства в 2018 году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».</w:t>
      </w:r>
    </w:p>
    <w:p w:rsidR="00DD3E5E" w:rsidRPr="00DD3E5E" w:rsidRDefault="00DD3E5E" w:rsidP="00DD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семинара рассчитана на 8 </w:t>
      </w:r>
      <w:proofErr w:type="spellStart"/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и проводится по адресу: </w:t>
      </w: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Минск, пр-т Партизанский 77, (регистрация - к. 402)</w:t>
      </w: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3E5E" w:rsidRPr="00DD3E5E" w:rsidRDefault="00DD3E5E" w:rsidP="00DD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DD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августа 2018 г.</w:t>
      </w:r>
    </w:p>
    <w:p w:rsidR="00DD3E5E" w:rsidRPr="00DD3E5E" w:rsidRDefault="00DD3E5E" w:rsidP="00DD3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одного участника составляет </w:t>
      </w:r>
      <w:r w:rsidRPr="00DD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белорусских рублей, (без НДС – освобождение согласно ст. 94 п. 1.28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DD3E5E" w:rsidRPr="00DD3E5E" w:rsidRDefault="00DD3E5E" w:rsidP="00DD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DD3E5E" w:rsidRPr="00DD3E5E" w:rsidRDefault="00DD3E5E" w:rsidP="00DD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DD3E5E" w:rsidRPr="00DD3E5E" w:rsidRDefault="00DD3E5E" w:rsidP="00DD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</w:t>
      </w: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разъяснить наиболее актуальные вопросы по организации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 отходами</w:t>
      </w:r>
      <w:r w:rsidRPr="00DD3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E5E" w:rsidRDefault="00DD3E5E" w:rsidP="00DD3E5E">
      <w:pPr>
        <w:pStyle w:val="2"/>
        <w:jc w:val="both"/>
      </w:pPr>
      <w:r>
        <w:t>Программа семинара</w:t>
      </w:r>
    </w:p>
    <w:p w:rsidR="00DD3E5E" w:rsidRDefault="00DD3E5E" w:rsidP="00DD3E5E">
      <w:pPr>
        <w:pStyle w:val="a3"/>
        <w:numPr>
          <w:ilvl w:val="0"/>
          <w:numId w:val="2"/>
        </w:numPr>
        <w:ind w:left="357" w:hanging="357"/>
        <w:jc w:val="both"/>
        <w:rPr>
          <w:rStyle w:val="a4"/>
        </w:rPr>
      </w:pPr>
      <w:r>
        <w:rPr>
          <w:rStyle w:val="a4"/>
        </w:rPr>
        <w:t>Законодательство в области обращения с отходами</w:t>
      </w:r>
      <w:r w:rsidRPr="00F306E1">
        <w:rPr>
          <w:rStyle w:val="a4"/>
        </w:rPr>
        <w:t>.</w:t>
      </w:r>
    </w:p>
    <w:p w:rsidR="00DD3E5E" w:rsidRPr="00FD3F17" w:rsidRDefault="00DD3E5E" w:rsidP="00DD3E5E">
      <w:pPr>
        <w:pStyle w:val="a3"/>
        <w:ind w:left="720"/>
        <w:jc w:val="both"/>
        <w:rPr>
          <w:rStyle w:val="a4"/>
        </w:rPr>
      </w:pPr>
      <w:r w:rsidRPr="00FD3F17">
        <w:rPr>
          <w:bCs/>
        </w:rPr>
        <w:t>(Закон об обращении с отходами, постановление Совета Министров № 1104, постановления Министерства природы и Министерства здравоохранения).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Основные определения. Отличие отходов.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Общие требования в области обращения с отходами.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Сбор отходов и разделение по видам.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Хранение отходов.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Использование отходов.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Захоронение отходов.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Обезвреживание отходов.</w:t>
      </w:r>
    </w:p>
    <w:p w:rsidR="00830124" w:rsidRDefault="00830124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DD3E5E" w:rsidRDefault="00DD3E5E" w:rsidP="00DD3E5E">
      <w:pPr>
        <w:pStyle w:val="a3"/>
        <w:numPr>
          <w:ilvl w:val="0"/>
          <w:numId w:val="2"/>
        </w:numPr>
        <w:ind w:left="357" w:hanging="357"/>
        <w:jc w:val="both"/>
        <w:rPr>
          <w:rStyle w:val="a4"/>
        </w:rPr>
      </w:pPr>
      <w:bookmarkStart w:id="0" w:name="_GoBack"/>
      <w:bookmarkEnd w:id="0"/>
      <w:r>
        <w:rPr>
          <w:rStyle w:val="a4"/>
        </w:rPr>
        <w:lastRenderedPageBreak/>
        <w:t xml:space="preserve">Изменения документации по обращению с отходами в </w:t>
      </w:r>
      <w:r w:rsidRPr="00F306E1">
        <w:rPr>
          <w:rStyle w:val="a4"/>
        </w:rPr>
        <w:t>2018</w:t>
      </w:r>
      <w:r>
        <w:rPr>
          <w:rStyle w:val="a4"/>
        </w:rPr>
        <w:t xml:space="preserve"> </w:t>
      </w:r>
      <w:r w:rsidRPr="00F306E1">
        <w:rPr>
          <w:rStyle w:val="a4"/>
        </w:rPr>
        <w:t>г.</w:t>
      </w:r>
    </w:p>
    <w:p w:rsidR="00DD3E5E" w:rsidRPr="00BC44C9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Изменения в свете Декрета Президента Республики Беларусь № 7.</w:t>
      </w:r>
    </w:p>
    <w:p w:rsidR="00DD3E5E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Инвентаризация отходов. Акт инвентаризации: изменения в Постановлении Министерства природы № 17.</w:t>
      </w:r>
    </w:p>
    <w:p w:rsidR="00DD3E5E" w:rsidRPr="00F306E1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Нормативы образования отходов: новые принципы нормирования (экологические нормы и правила, нормирование образования коммунальных отходов и т.д.).</w:t>
      </w:r>
    </w:p>
    <w:p w:rsidR="00DD3E5E" w:rsidRPr="00F306E1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Инструкция по обращению с отходами: изменения (Постановление Министерства природы № 45).</w:t>
      </w:r>
    </w:p>
    <w:p w:rsidR="00DD3E5E" w:rsidRPr="00F306E1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Разрешение на хранение и захоронение отходов: новые правила выдачи (Постановление Совета Министров № 1104).</w:t>
      </w:r>
    </w:p>
    <w:p w:rsidR="00DD3E5E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Ведение учета отходов в свете последних изменений (ПОД-9, 10 в соответствии с ТКП 17.02.12-2014 (02120)).</w:t>
      </w:r>
    </w:p>
    <w:p w:rsidR="00DD3E5E" w:rsidRPr="00B04FFF" w:rsidRDefault="00DD3E5E" w:rsidP="00DD3E5E">
      <w:pPr>
        <w:pStyle w:val="a3"/>
        <w:numPr>
          <w:ilvl w:val="0"/>
          <w:numId w:val="2"/>
        </w:numPr>
        <w:ind w:left="357" w:hanging="357"/>
        <w:jc w:val="both"/>
        <w:rPr>
          <w:rStyle w:val="a4"/>
        </w:rPr>
      </w:pPr>
      <w:r w:rsidRPr="00B04FFF">
        <w:rPr>
          <w:rStyle w:val="a4"/>
        </w:rPr>
        <w:t>Обеспечения производственного экологического контроля за обращением с отходами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Правила обезвреживания и хранения отходов.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Порядок разработки инструкции ПЭК</w:t>
      </w:r>
      <w:r w:rsidRPr="00B04FFF">
        <w:rPr>
          <w:rStyle w:val="a4"/>
          <w:b w:val="0"/>
        </w:rPr>
        <w:t>.</w:t>
      </w:r>
    </w:p>
    <w:p w:rsidR="00DD3E5E" w:rsidRDefault="00DD3E5E" w:rsidP="00DD3E5E">
      <w:pPr>
        <w:pStyle w:val="a3"/>
        <w:numPr>
          <w:ilvl w:val="0"/>
          <w:numId w:val="2"/>
        </w:numPr>
        <w:ind w:left="357" w:hanging="357"/>
        <w:jc w:val="both"/>
        <w:rPr>
          <w:rStyle w:val="a4"/>
        </w:rPr>
      </w:pPr>
      <w:r>
        <w:rPr>
          <w:rStyle w:val="a4"/>
        </w:rPr>
        <w:t xml:space="preserve">Документальное отражение движения отходов </w:t>
      </w:r>
    </w:p>
    <w:p w:rsidR="00DD3E5E" w:rsidRPr="00F306E1" w:rsidRDefault="00DD3E5E" w:rsidP="00DD3E5E">
      <w:pPr>
        <w:pStyle w:val="a3"/>
        <w:jc w:val="both"/>
        <w:rPr>
          <w:rStyle w:val="a4"/>
        </w:rPr>
      </w:pPr>
      <w:r w:rsidRPr="00CA638C">
        <w:rPr>
          <w:rStyle w:val="a4"/>
          <w:b w:val="0"/>
        </w:rPr>
        <w:t>(</w:t>
      </w:r>
      <w:r>
        <w:rPr>
          <w:rStyle w:val="a4"/>
          <w:b w:val="0"/>
        </w:rPr>
        <w:t>отражение в документации по обращению с отходами</w:t>
      </w:r>
      <w:r w:rsidRPr="00CA638C">
        <w:rPr>
          <w:rStyle w:val="a4"/>
          <w:b w:val="0"/>
        </w:rPr>
        <w:t>)</w:t>
      </w:r>
      <w:r w:rsidRPr="00CA638C">
        <w:rPr>
          <w:rStyle w:val="a4"/>
        </w:rPr>
        <w:t>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Использование отходов: передача на объекты по использованию.</w:t>
      </w:r>
    </w:p>
    <w:p w:rsidR="00DD3E5E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 w:rsidRPr="00B04FFF">
        <w:rPr>
          <w:rStyle w:val="a4"/>
          <w:b w:val="0"/>
        </w:rPr>
        <w:t>Правила перевозки отходов: основные изменения</w:t>
      </w:r>
      <w:r>
        <w:rPr>
          <w:rStyle w:val="a4"/>
          <w:b w:val="0"/>
        </w:rPr>
        <w:t>.</w:t>
      </w:r>
    </w:p>
    <w:p w:rsidR="00DD3E5E" w:rsidRPr="00B04FFF" w:rsidRDefault="00DD3E5E" w:rsidP="00DD3E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Ответственность за нарушения в области обращения с отходами.</w:t>
      </w:r>
      <w:r w:rsidRPr="00B04FFF">
        <w:rPr>
          <w:rStyle w:val="a4"/>
          <w:b w:val="0"/>
        </w:rPr>
        <w:t xml:space="preserve"> </w:t>
      </w:r>
    </w:p>
    <w:p w:rsidR="00DD3E5E" w:rsidRDefault="00DD3E5E" w:rsidP="00DD3E5E">
      <w:pPr>
        <w:pStyle w:val="a3"/>
        <w:jc w:val="both"/>
      </w:pPr>
      <w:r>
        <w:rPr>
          <w:rStyle w:val="a4"/>
        </w:rPr>
        <w:t>Лектор</w:t>
      </w:r>
      <w:r>
        <w:br/>
      </w:r>
      <w:proofErr w:type="spellStart"/>
      <w:r>
        <w:t>Ерилин</w:t>
      </w:r>
      <w:proofErr w:type="spellEnd"/>
      <w:r>
        <w:t xml:space="preserve"> Глеб Николаевич – консультант – практик по вопросам охраны окружающей среды.</w:t>
      </w:r>
    </w:p>
    <w:p w:rsidR="00DD3E5E" w:rsidRPr="00F94E06" w:rsidRDefault="00DD3E5E" w:rsidP="00DD3E5E">
      <w:pPr>
        <w:widowControl w:val="0"/>
        <w:autoSpaceDE w:val="0"/>
        <w:autoSpaceDN w:val="0"/>
        <w:adjustRightInd w:val="0"/>
        <w:jc w:val="both"/>
        <w:rPr>
          <w:b/>
          <w:lang w:val="be-BY"/>
        </w:rPr>
      </w:pPr>
      <w:r w:rsidRPr="00F94E06">
        <w:rPr>
          <w:b/>
          <w:lang w:val="be-BY"/>
        </w:rPr>
        <w:t>Филиал БНТУ «Институт повышения квалификации и переподготовки кадров по новым направлениям развития техники, технологии и экономики БНТУ»</w:t>
      </w:r>
      <w:r w:rsidRPr="00F94E06">
        <w:rPr>
          <w:b/>
          <w:bCs/>
          <w:iCs/>
        </w:rPr>
        <w:br/>
      </w:r>
      <w:smartTag w:uri="urn:schemas-microsoft-com:office:smarttags" w:element="metricconverter">
        <w:smartTagPr>
          <w:attr w:name="ProductID" w:val="220107, г"/>
        </w:smartTagPr>
        <w:r w:rsidRPr="00F94E06">
          <w:rPr>
            <w:b/>
            <w:bCs/>
            <w:iCs/>
          </w:rPr>
          <w:t>220107, г</w:t>
        </w:r>
      </w:smartTag>
      <w:r w:rsidRPr="00F94E06">
        <w:rPr>
          <w:b/>
          <w:bCs/>
          <w:iCs/>
        </w:rPr>
        <w:t>. Минск, пр-т Партизанский 77 (ст. метро «Партизанская»), к. 402</w:t>
      </w:r>
      <w:r w:rsidRPr="00F94E06">
        <w:rPr>
          <w:b/>
          <w:bCs/>
          <w:iCs/>
        </w:rPr>
        <w:br/>
      </w:r>
      <w:hyperlink r:id="rId8" w:history="1">
        <w:r w:rsidRPr="00F94E06">
          <w:rPr>
            <w:b/>
            <w:bCs/>
            <w:iCs/>
            <w:lang w:val="be-BY"/>
          </w:rPr>
          <w:t>www.ipk.by</w:t>
        </w:r>
      </w:hyperlink>
      <w:r w:rsidRPr="00F94E06">
        <w:rPr>
          <w:b/>
          <w:bCs/>
          <w:iCs/>
          <w:lang w:val="be-BY"/>
        </w:rPr>
        <w:t xml:space="preserve">, e-mail: </w:t>
      </w:r>
      <w:hyperlink r:id="rId9" w:history="1">
        <w:r w:rsidRPr="00F94E06">
          <w:rPr>
            <w:b/>
            <w:bCs/>
            <w:iCs/>
            <w:lang w:val="be-BY"/>
          </w:rPr>
          <w:t>universum@ipk.by</w:t>
        </w:r>
      </w:hyperlink>
      <w:r w:rsidRPr="00F94E06">
        <w:rPr>
          <w:b/>
          <w:bCs/>
          <w:iCs/>
          <w:lang w:val="be-BY"/>
        </w:rPr>
        <w:t xml:space="preserve"> </w:t>
      </w:r>
    </w:p>
    <w:p w:rsidR="00DD3E5E" w:rsidRPr="00F94E06" w:rsidRDefault="00DD3E5E" w:rsidP="00DD3E5E">
      <w:pPr>
        <w:widowControl w:val="0"/>
        <w:autoSpaceDE w:val="0"/>
        <w:autoSpaceDN w:val="0"/>
        <w:adjustRightInd w:val="0"/>
        <w:jc w:val="both"/>
        <w:rPr>
          <w:b/>
          <w:lang w:val="be-BY"/>
        </w:rPr>
      </w:pPr>
      <w:r w:rsidRPr="00F94E06">
        <w:rPr>
          <w:b/>
          <w:lang w:val="be-BY"/>
        </w:rPr>
        <w:t xml:space="preserve">8(017) 392-46-22, т/ф 8(017) 257-46-70, </w:t>
      </w:r>
      <w:r w:rsidRPr="00F94E06">
        <w:rPr>
          <w:b/>
          <w:noProof/>
        </w:rPr>
        <w:t>Velcom</w:t>
      </w:r>
      <w:r w:rsidRPr="00F94E06">
        <w:rPr>
          <w:b/>
          <w:noProof/>
          <w:lang w:val="be-BY"/>
        </w:rPr>
        <w:t xml:space="preserve"> (8-044) 785-46-67, МТС (8-029) 575-46-64</w:t>
      </w:r>
    </w:p>
    <w:p w:rsidR="00DD3E5E" w:rsidRDefault="00DD3E5E"/>
    <w:sectPr w:rsidR="00DD3E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75" w:rsidRDefault="00041775" w:rsidP="00041775">
      <w:pPr>
        <w:spacing w:after="0" w:line="240" w:lineRule="auto"/>
      </w:pPr>
      <w:r>
        <w:separator/>
      </w:r>
    </w:p>
  </w:endnote>
  <w:endnote w:type="continuationSeparator" w:id="0">
    <w:p w:rsidR="00041775" w:rsidRDefault="00041775" w:rsidP="000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75" w:rsidRDefault="000417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75" w:rsidRDefault="000417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75" w:rsidRDefault="000417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75" w:rsidRDefault="00041775" w:rsidP="00041775">
      <w:pPr>
        <w:spacing w:after="0" w:line="240" w:lineRule="auto"/>
      </w:pPr>
      <w:r>
        <w:separator/>
      </w:r>
    </w:p>
  </w:footnote>
  <w:footnote w:type="continuationSeparator" w:id="0">
    <w:p w:rsidR="00041775" w:rsidRDefault="00041775" w:rsidP="000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75" w:rsidRDefault="000417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75" w:rsidRDefault="000417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75" w:rsidRDefault="000417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E11"/>
    <w:multiLevelType w:val="hybridMultilevel"/>
    <w:tmpl w:val="01B6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378"/>
    <w:multiLevelType w:val="hybridMultilevel"/>
    <w:tmpl w:val="2048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E"/>
    <w:rsid w:val="00041775"/>
    <w:rsid w:val="000B1D3A"/>
    <w:rsid w:val="00830124"/>
    <w:rsid w:val="00D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D3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3E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3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D3E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4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775"/>
  </w:style>
  <w:style w:type="paragraph" w:styleId="a8">
    <w:name w:val="footer"/>
    <w:basedOn w:val="a"/>
    <w:link w:val="a9"/>
    <w:uiPriority w:val="99"/>
    <w:unhideWhenUsed/>
    <w:rsid w:val="0004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D3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3E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3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D3E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4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775"/>
  </w:style>
  <w:style w:type="paragraph" w:styleId="a8">
    <w:name w:val="footer"/>
    <w:basedOn w:val="a"/>
    <w:link w:val="a9"/>
    <w:uiPriority w:val="99"/>
    <w:unhideWhenUsed/>
    <w:rsid w:val="0004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b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versum@ipk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2018-06-30T16:13:00Z</dcterms:created>
  <dcterms:modified xsi:type="dcterms:W3CDTF">2018-06-30T16:13:00Z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