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3E" w:rsidRPr="001B429E" w:rsidRDefault="004B113E" w:rsidP="001B429E">
      <w:pPr>
        <w:spacing w:before="120" w:after="0" w:line="240" w:lineRule="auto"/>
        <w:ind w:left="-992"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1B429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Основы операций с </w:t>
      </w:r>
      <w:proofErr w:type="spellStart"/>
      <w:r w:rsidRPr="001B429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криптовалютой</w:t>
      </w:r>
      <w:proofErr w:type="spellEnd"/>
      <w:r w:rsidRPr="001B429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 Новая эра цифровой экономики в применении к нуждам предприятий и бизнеса</w:t>
      </w:r>
    </w:p>
    <w:p w:rsidR="004B113E" w:rsidRPr="004B113E" w:rsidRDefault="004B113E" w:rsidP="001B429E">
      <w:pPr>
        <w:spacing w:before="120" w:after="0" w:line="240" w:lineRule="auto"/>
        <w:ind w:left="-99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B113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директоров, работников финансовых, экономических и управленческих служб, предпринимателей и всех лиц, заинтересованных в использовании новых возможностей цифровых технологий во благо себя и своего предприятия.</w:t>
      </w:r>
    </w:p>
    <w:p w:rsidR="004B113E" w:rsidRPr="004B113E" w:rsidRDefault="004B113E" w:rsidP="001B429E">
      <w:pPr>
        <w:spacing w:before="120" w:after="0" w:line="240" w:lineRule="auto"/>
        <w:ind w:left="-99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семинара рассчитана на 8 </w:t>
      </w:r>
      <w:proofErr w:type="spellStart"/>
      <w:r w:rsidRPr="004B1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B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и проводится по адресу: </w:t>
      </w:r>
      <w:r w:rsidRPr="004B1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Минск, пр-т Партизанский 77, (регистрация - к. 402)</w:t>
      </w:r>
    </w:p>
    <w:p w:rsidR="004B113E" w:rsidRPr="004B113E" w:rsidRDefault="004B113E" w:rsidP="001B429E">
      <w:pPr>
        <w:spacing w:before="120" w:after="0" w:line="240" w:lineRule="auto"/>
        <w:ind w:left="-99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Pr="0047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июля 2018г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13E" w:rsidRPr="004B113E" w:rsidRDefault="004B113E" w:rsidP="001B429E">
      <w:pPr>
        <w:spacing w:before="120" w:after="0" w:line="240" w:lineRule="auto"/>
        <w:ind w:left="-99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одного участника составляет </w:t>
      </w:r>
      <w:r w:rsidRPr="004B1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B1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B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белорусских рублей, (без НДС – освобождение согласно ст. 94 п. 1.28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4B113E" w:rsidRDefault="004B113E" w:rsidP="001B429E">
      <w:pPr>
        <w:spacing w:before="120" w:after="0" w:line="240" w:lineRule="auto"/>
        <w:ind w:left="-99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слушателей проводится на основе заявки, оформленной в произвольной форме и отправленной по факсу или электронной почте до </w:t>
      </w:r>
      <w:r w:rsidR="00474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июля</w:t>
      </w:r>
      <w:r w:rsidRPr="004B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</w:t>
      </w:r>
    </w:p>
    <w:p w:rsidR="006B57E7" w:rsidRDefault="006B57E7" w:rsidP="001B429E">
      <w:pPr>
        <w:pStyle w:val="a4"/>
        <w:spacing w:before="120" w:beforeAutospacing="0" w:after="0" w:afterAutospacing="0"/>
        <w:ind w:left="-992" w:right="-284"/>
      </w:pPr>
      <w:r>
        <w:rPr>
          <w:rStyle w:val="a5"/>
        </w:rPr>
        <w:t>Цель семинара</w:t>
      </w:r>
      <w:r>
        <w:t xml:space="preserve"> – разъяснить </w:t>
      </w:r>
      <w:r w:rsidR="00E6604B">
        <w:t xml:space="preserve">перспективы и </w:t>
      </w:r>
      <w:r>
        <w:t xml:space="preserve">возможности финансовой работы с использованием цифровых </w:t>
      </w:r>
      <w:r w:rsidR="00E6604B">
        <w:t xml:space="preserve">инструментов и </w:t>
      </w:r>
      <w:r>
        <w:t>технологий</w:t>
      </w:r>
      <w:r w:rsidR="00E6604B">
        <w:t xml:space="preserve"> с</w:t>
      </w:r>
      <w:r w:rsidR="00463ED7">
        <w:t xml:space="preserve"> учетом</w:t>
      </w:r>
      <w:r w:rsidR="00E6604B">
        <w:t xml:space="preserve"> положений Декрета </w:t>
      </w:r>
      <w:r w:rsidR="000E4646">
        <w:t>П</w:t>
      </w:r>
      <w:r w:rsidR="00E6604B">
        <w:t>резидента Республики Беларусь № 8</w:t>
      </w:r>
      <w:r w:rsidR="000E4646">
        <w:t>.</w:t>
      </w:r>
    </w:p>
    <w:p w:rsidR="004B113E" w:rsidRDefault="004B113E" w:rsidP="001B429E">
      <w:pPr>
        <w:spacing w:before="120" w:after="0" w:line="240" w:lineRule="auto"/>
        <w:ind w:left="-992" w:right="-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11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семинара</w:t>
      </w:r>
    </w:p>
    <w:p w:rsidR="00474283" w:rsidRPr="00474283" w:rsidRDefault="00474283" w:rsidP="001B429E">
      <w:pPr>
        <w:pStyle w:val="a3"/>
        <w:numPr>
          <w:ilvl w:val="0"/>
          <w:numId w:val="2"/>
        </w:numPr>
        <w:spacing w:before="120" w:after="0" w:line="240" w:lineRule="auto"/>
        <w:ind w:left="-992" w:righ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Возможности и преимущества технологии </w:t>
      </w:r>
      <w:proofErr w:type="spellStart"/>
      <w:r w:rsidRPr="0047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блокчейн</w:t>
      </w:r>
      <w:proofErr w:type="spellEnd"/>
      <w:r w:rsidRPr="0047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бизнеса и предприятий любой формы собственности. </w:t>
      </w:r>
    </w:p>
    <w:p w:rsidR="00474283" w:rsidRPr="00474283" w:rsidRDefault="00474283" w:rsidP="001B429E">
      <w:pPr>
        <w:spacing w:before="120" w:after="0" w:line="240" w:lineRule="auto"/>
        <w:ind w:left="-99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технологии </w:t>
      </w:r>
      <w:proofErr w:type="spellStart"/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смарт-контрактов, ICO. Сферы применения цифровых технологий в управлении и экономике предприятия.</w:t>
      </w:r>
    </w:p>
    <w:p w:rsidR="00474283" w:rsidRPr="00392332" w:rsidRDefault="00474283" w:rsidP="001B429E">
      <w:pPr>
        <w:pStyle w:val="a3"/>
        <w:numPr>
          <w:ilvl w:val="0"/>
          <w:numId w:val="2"/>
        </w:numPr>
        <w:spacing w:before="120" w:after="0" w:line="240" w:lineRule="auto"/>
        <w:ind w:left="-992" w:righ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управления финансовой и хозяйственной деятельностью предприятия с помощью использования </w:t>
      </w:r>
      <w:proofErr w:type="spellStart"/>
      <w:r w:rsidRPr="0039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криптовалют</w:t>
      </w:r>
      <w:proofErr w:type="spellEnd"/>
      <w:r w:rsidRPr="0039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9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деривативов</w:t>
      </w:r>
      <w:proofErr w:type="spellEnd"/>
      <w:r w:rsidRPr="0039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умных контрактов.</w:t>
      </w:r>
    </w:p>
    <w:p w:rsidR="00474283" w:rsidRPr="00474283" w:rsidRDefault="00474283" w:rsidP="001B429E">
      <w:pPr>
        <w:spacing w:before="120" w:after="0" w:line="240" w:lineRule="auto"/>
        <w:ind w:left="-99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высоколиквидных и быстрореализуемых активов и их влияние на рыночную капитализацию и благополучие предприятия. </w:t>
      </w:r>
      <w:proofErr w:type="spellStart"/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Криптовалюты</w:t>
      </w:r>
      <w:proofErr w:type="spellEnd"/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деривативы</w:t>
      </w:r>
      <w:proofErr w:type="spellEnd"/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экономческом</w:t>
      </w:r>
      <w:proofErr w:type="spellEnd"/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портфеле ценных бумаг предприятия. Особенности управления портфелем. Операции купли-продажи с помощью смарт-контактов.</w:t>
      </w:r>
    </w:p>
    <w:p w:rsidR="00474283" w:rsidRPr="00392332" w:rsidRDefault="00474283" w:rsidP="001B429E">
      <w:pPr>
        <w:pStyle w:val="a3"/>
        <w:numPr>
          <w:ilvl w:val="0"/>
          <w:numId w:val="2"/>
        </w:numPr>
        <w:spacing w:before="120" w:after="0" w:line="240" w:lineRule="auto"/>
        <w:ind w:left="-992" w:righ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1"/>
      <w:r w:rsidRPr="0039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Акции, облигации, </w:t>
      </w:r>
      <w:proofErr w:type="spellStart"/>
      <w:r w:rsidRPr="0039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криптовалюты</w:t>
      </w:r>
      <w:proofErr w:type="spellEnd"/>
      <w:r w:rsidRPr="0039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фьючерсы и опционы как источники дешевого кредитования предприятия.</w:t>
      </w:r>
      <w:bookmarkEnd w:id="1"/>
    </w:p>
    <w:p w:rsidR="00474283" w:rsidRPr="00474283" w:rsidRDefault="00474283" w:rsidP="001B429E">
      <w:pPr>
        <w:spacing w:before="120" w:after="0" w:line="240" w:lineRule="auto"/>
        <w:ind w:left="-99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Акции, облигации и прочие </w:t>
      </w:r>
      <w:proofErr w:type="spellStart"/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деривативы</w:t>
      </w:r>
      <w:proofErr w:type="spellEnd"/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высоколиквидные, быстрореализуемые активы в технологиях низкопроцентного кредитования предприятия. Использование фьючерсов, облигаций и </w:t>
      </w:r>
      <w:proofErr w:type="spellStart"/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</w:t>
      </w:r>
      <w:proofErr w:type="spellEnd"/>
      <w:r w:rsidRPr="0047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хеджирования рисков предприятия. Специальные инструменты для хеджирования рисков. Организация торговли с применением цифровых технологий. Форвардные и фьючерсные сделки как неотъемлемый элемент хеджирования рисков предприятия. Фьючерсные и опционные операции на финансовых рынках в интересах благополучия предприятий.</w:t>
      </w:r>
    </w:p>
    <w:p w:rsidR="00392332" w:rsidRPr="00FE3C79" w:rsidRDefault="00392332" w:rsidP="001B429E">
      <w:pPr>
        <w:pStyle w:val="40"/>
        <w:shd w:val="clear" w:color="auto" w:fill="auto"/>
        <w:spacing w:before="120" w:line="240" w:lineRule="auto"/>
        <w:ind w:left="-992" w:right="-284"/>
        <w:jc w:val="both"/>
        <w:rPr>
          <w:sz w:val="24"/>
          <w:szCs w:val="24"/>
        </w:rPr>
      </w:pPr>
      <w:r w:rsidRPr="00FE3C79">
        <w:rPr>
          <w:color w:val="000000"/>
          <w:sz w:val="24"/>
          <w:szCs w:val="24"/>
          <w:lang w:eastAsia="ru-RU"/>
        </w:rPr>
        <w:t>Лекторы:</w:t>
      </w:r>
    </w:p>
    <w:p w:rsidR="00392332" w:rsidRDefault="00392332" w:rsidP="001B429E">
      <w:pPr>
        <w:pStyle w:val="50"/>
        <w:shd w:val="clear" w:color="auto" w:fill="auto"/>
        <w:spacing w:before="120" w:line="240" w:lineRule="auto"/>
        <w:ind w:left="-992" w:right="-284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FE3C79">
        <w:rPr>
          <w:color w:val="000000"/>
          <w:sz w:val="24"/>
          <w:szCs w:val="24"/>
          <w:lang w:eastAsia="ru-RU"/>
        </w:rPr>
        <w:t>Желтонога</w:t>
      </w:r>
      <w:proofErr w:type="spellEnd"/>
      <w:r w:rsidRPr="00FE3C79">
        <w:rPr>
          <w:color w:val="000000"/>
          <w:sz w:val="24"/>
          <w:szCs w:val="24"/>
          <w:lang w:eastAsia="ru-RU"/>
        </w:rPr>
        <w:t xml:space="preserve"> Леонид Алексеевич - профессор, разработчик образовательных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E3C79">
        <w:rPr>
          <w:color w:val="000000"/>
          <w:sz w:val="24"/>
          <w:szCs w:val="24"/>
          <w:lang w:eastAsia="ru-RU"/>
        </w:rPr>
        <w:t>стандартов специальност</w:t>
      </w:r>
      <w:r>
        <w:rPr>
          <w:color w:val="000000"/>
          <w:sz w:val="24"/>
          <w:szCs w:val="24"/>
          <w:lang w:eastAsia="ru-RU"/>
        </w:rPr>
        <w:t>ей</w:t>
      </w:r>
      <w:r w:rsidRPr="00FE3C79">
        <w:rPr>
          <w:color w:val="000000"/>
          <w:sz w:val="24"/>
          <w:szCs w:val="24"/>
          <w:lang w:eastAsia="ru-RU"/>
        </w:rPr>
        <w:t xml:space="preserve"> «Операции с ценными бумаги»</w:t>
      </w:r>
      <w:r>
        <w:rPr>
          <w:color w:val="000000"/>
          <w:sz w:val="24"/>
          <w:szCs w:val="24"/>
          <w:lang w:eastAsia="ru-RU"/>
        </w:rPr>
        <w:t>, «Корпоративное управление».</w:t>
      </w:r>
    </w:p>
    <w:p w:rsidR="00392332" w:rsidRDefault="00392332" w:rsidP="001B429E">
      <w:pPr>
        <w:pStyle w:val="50"/>
        <w:shd w:val="clear" w:color="auto" w:fill="auto"/>
        <w:spacing w:before="120" w:line="240" w:lineRule="auto"/>
        <w:ind w:left="-992" w:right="-28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Полещук Ольга Владимировна – ст. преподаватель, специалист в области корпоративного управления, облигационных займов, смарт-контрактов.</w:t>
      </w:r>
    </w:p>
    <w:sectPr w:rsidR="00392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00" w:rsidRDefault="00564800" w:rsidP="009D77E1">
      <w:pPr>
        <w:spacing w:after="0" w:line="240" w:lineRule="auto"/>
      </w:pPr>
      <w:r>
        <w:separator/>
      </w:r>
    </w:p>
  </w:endnote>
  <w:endnote w:type="continuationSeparator" w:id="0">
    <w:p w:rsidR="00564800" w:rsidRDefault="00564800" w:rsidP="009D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E1" w:rsidRDefault="009D77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E1" w:rsidRDefault="009D77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E1" w:rsidRDefault="009D77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00" w:rsidRDefault="00564800" w:rsidP="009D77E1">
      <w:pPr>
        <w:spacing w:after="0" w:line="240" w:lineRule="auto"/>
      </w:pPr>
      <w:r>
        <w:separator/>
      </w:r>
    </w:p>
  </w:footnote>
  <w:footnote w:type="continuationSeparator" w:id="0">
    <w:p w:rsidR="00564800" w:rsidRDefault="00564800" w:rsidP="009D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E1" w:rsidRDefault="009D77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E1" w:rsidRDefault="009D77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E1" w:rsidRDefault="009D77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B0A"/>
    <w:multiLevelType w:val="hybridMultilevel"/>
    <w:tmpl w:val="324C14CA"/>
    <w:lvl w:ilvl="0" w:tplc="EB9A0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B636E"/>
    <w:multiLevelType w:val="hybridMultilevel"/>
    <w:tmpl w:val="ABF20C44"/>
    <w:lvl w:ilvl="0" w:tplc="B614D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3E"/>
    <w:rsid w:val="000E4646"/>
    <w:rsid w:val="001B429E"/>
    <w:rsid w:val="00392332"/>
    <w:rsid w:val="00426935"/>
    <w:rsid w:val="00463ED7"/>
    <w:rsid w:val="00474283"/>
    <w:rsid w:val="004B113E"/>
    <w:rsid w:val="00564800"/>
    <w:rsid w:val="00631E36"/>
    <w:rsid w:val="006B57E7"/>
    <w:rsid w:val="009D77E1"/>
    <w:rsid w:val="00E6604B"/>
    <w:rsid w:val="00F2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B113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113E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basedOn w:val="2"/>
    <w:uiPriority w:val="99"/>
    <w:rsid w:val="00474283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474283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392332"/>
    <w:rPr>
      <w:rFonts w:ascii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92332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92332"/>
    <w:pPr>
      <w:widowControl w:val="0"/>
      <w:shd w:val="clear" w:color="auto" w:fill="FFFFFF"/>
      <w:spacing w:after="0" w:line="283" w:lineRule="exact"/>
    </w:pPr>
    <w:rPr>
      <w:rFonts w:ascii="Times New Roman" w:hAnsi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392332"/>
    <w:pPr>
      <w:widowControl w:val="0"/>
      <w:shd w:val="clear" w:color="auto" w:fill="FFFFFF"/>
      <w:spacing w:after="0" w:line="283" w:lineRule="exact"/>
    </w:pPr>
    <w:rPr>
      <w:rFonts w:ascii="Times New Roman" w:hAnsi="Times New Roman"/>
    </w:rPr>
  </w:style>
  <w:style w:type="paragraph" w:styleId="a4">
    <w:name w:val="Normal (Web)"/>
    <w:basedOn w:val="a"/>
    <w:rsid w:val="006B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B57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2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7E1"/>
  </w:style>
  <w:style w:type="paragraph" w:styleId="aa">
    <w:name w:val="footer"/>
    <w:basedOn w:val="a"/>
    <w:link w:val="ab"/>
    <w:uiPriority w:val="99"/>
    <w:unhideWhenUsed/>
    <w:rsid w:val="009D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B113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113E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basedOn w:val="2"/>
    <w:uiPriority w:val="99"/>
    <w:rsid w:val="00474283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474283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392332"/>
    <w:rPr>
      <w:rFonts w:ascii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92332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92332"/>
    <w:pPr>
      <w:widowControl w:val="0"/>
      <w:shd w:val="clear" w:color="auto" w:fill="FFFFFF"/>
      <w:spacing w:after="0" w:line="283" w:lineRule="exact"/>
    </w:pPr>
    <w:rPr>
      <w:rFonts w:ascii="Times New Roman" w:hAnsi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392332"/>
    <w:pPr>
      <w:widowControl w:val="0"/>
      <w:shd w:val="clear" w:color="auto" w:fill="FFFFFF"/>
      <w:spacing w:after="0" w:line="283" w:lineRule="exact"/>
    </w:pPr>
    <w:rPr>
      <w:rFonts w:ascii="Times New Roman" w:hAnsi="Times New Roman"/>
    </w:rPr>
  </w:style>
  <w:style w:type="paragraph" w:styleId="a4">
    <w:name w:val="Normal (Web)"/>
    <w:basedOn w:val="a"/>
    <w:rsid w:val="006B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B57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2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7E1"/>
  </w:style>
  <w:style w:type="paragraph" w:styleId="aa">
    <w:name w:val="footer"/>
    <w:basedOn w:val="a"/>
    <w:link w:val="ab"/>
    <w:uiPriority w:val="99"/>
    <w:unhideWhenUsed/>
    <w:rsid w:val="009D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2488</Characters>
  <Application>Microsoft Office Word</Application>
  <DocSecurity>0</DocSecurity>
  <Lines>42</Lines>
  <Paragraphs>19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2018-06-13T15:04:00Z</dcterms:created>
  <dcterms:modified xsi:type="dcterms:W3CDTF">2018-06-13T15:04:00Z</dcterms:modified>
</cp:coreProperties>
</file>