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DC8" w:rsidRPr="00DA4DC8" w:rsidRDefault="00DA4DC8" w:rsidP="00DA4DC8">
      <w:pPr>
        <w:rPr>
          <w:b/>
          <w:bCs/>
        </w:rPr>
      </w:pPr>
      <w:r w:rsidRPr="00DA4DC8">
        <w:t xml:space="preserve">Приглашаем специалистов Вашей организации на семинар по теме </w:t>
      </w:r>
      <w:r w:rsidRPr="00DA4DC8">
        <w:rPr>
          <w:b/>
          <w:bCs/>
        </w:rPr>
        <w:t xml:space="preserve">«Изменения в </w:t>
      </w:r>
      <w:bookmarkStart w:id="0" w:name="_GoBack"/>
      <w:r w:rsidRPr="00DA4DC8">
        <w:rPr>
          <w:b/>
          <w:bCs/>
        </w:rPr>
        <w:t xml:space="preserve">Закон "О растительном мире"» </w:t>
      </w:r>
    </w:p>
    <w:bookmarkEnd w:id="0"/>
    <w:p w:rsidR="00DA4DC8" w:rsidRPr="00DA4DC8" w:rsidRDefault="00DA4DC8" w:rsidP="00DA4DC8">
      <w:r w:rsidRPr="00DA4DC8">
        <w:t xml:space="preserve">Продолжительность семинара рассчитана на 8 </w:t>
      </w:r>
      <w:proofErr w:type="spellStart"/>
      <w:r w:rsidRPr="00DA4DC8">
        <w:t>уч</w:t>
      </w:r>
      <w:proofErr w:type="spellEnd"/>
      <w:r w:rsidRPr="00DA4DC8">
        <w:t xml:space="preserve">/ч и проводится по адресу: </w:t>
      </w:r>
      <w:r w:rsidRPr="00DA4DC8">
        <w:br/>
      </w:r>
      <w:r w:rsidRPr="00DA4DC8">
        <w:rPr>
          <w:b/>
          <w:bCs/>
        </w:rPr>
        <w:t>г. Минск, пр-т Партизанский 77, (регистрация - к. 402)</w:t>
      </w:r>
      <w:r w:rsidRPr="00DA4DC8">
        <w:t xml:space="preserve">. </w:t>
      </w:r>
    </w:p>
    <w:p w:rsidR="00DA4DC8" w:rsidRPr="00DA4DC8" w:rsidRDefault="00DA4DC8" w:rsidP="00DA4DC8">
      <w:r w:rsidRPr="00DA4DC8">
        <w:t xml:space="preserve">Стоимость обучения одного участника составляет </w:t>
      </w:r>
      <w:r w:rsidRPr="00DA4DC8">
        <w:rPr>
          <w:b/>
          <w:bCs/>
        </w:rPr>
        <w:t>140</w:t>
      </w:r>
      <w:r w:rsidRPr="00DA4DC8">
        <w:t xml:space="preserve"> белорусских рублей, (без НДС – освобождение согласно ст. 118 п. 1.28.3 Налогового Кодекса Республики Беларусь). При участии нескольких человек от одной организации предусмотрены скидки: от двух и более человек - 5%. </w:t>
      </w:r>
    </w:p>
    <w:p w:rsidR="00DA4DC8" w:rsidRPr="00DA4DC8" w:rsidRDefault="00DA4DC8" w:rsidP="00DA4DC8">
      <w:r w:rsidRPr="00DA4DC8">
        <w:t xml:space="preserve">Регистрация слушателей проводится на основе заявки, оформленной в произвольной форме и отправленной по факсу или электронной почте. В ней должны быть указаны фамилия, имя, отчество специалистов, которые направляются на обучение, контактные телефоны, факс, банковские реквизиты направляющей организации. </w:t>
      </w:r>
    </w:p>
    <w:p w:rsidR="00DA4DC8" w:rsidRPr="00DA4DC8" w:rsidRDefault="00DA4DC8" w:rsidP="00DA4DC8">
      <w:r w:rsidRPr="00DA4DC8">
        <w:t xml:space="preserve">Предлагаем направлять в наш адрес возможные предложения и актуальные для Вашей организации вопросы в рамках заявленной тематики, которые будут доведены до лектора и рассмотрены в ходе семинара. </w:t>
      </w:r>
    </w:p>
    <w:p w:rsidR="00DA4DC8" w:rsidRPr="00DA4DC8" w:rsidRDefault="00DA4DC8" w:rsidP="00DA4DC8">
      <w:r w:rsidRPr="00DA4DC8">
        <w:rPr>
          <w:b/>
          <w:bCs/>
        </w:rPr>
        <w:t>Цель семинара</w:t>
      </w:r>
      <w:r w:rsidRPr="00DA4DC8">
        <w:t xml:space="preserve"> – разъяснить наиболее актуальные вопросы по организации природоохранной деятельности предприятий с учетом изменений Закона «О растительном мире».</w:t>
      </w:r>
    </w:p>
    <w:p w:rsidR="00DA4DC8" w:rsidRPr="00DA4DC8" w:rsidRDefault="00DA4DC8" w:rsidP="00DA4DC8">
      <w:pPr>
        <w:rPr>
          <w:b/>
          <w:bCs/>
        </w:rPr>
      </w:pPr>
      <w:r w:rsidRPr="00DA4DC8">
        <w:rPr>
          <w:b/>
          <w:bCs/>
        </w:rPr>
        <w:t>Программа семинара</w:t>
      </w:r>
    </w:p>
    <w:p w:rsidR="00DA4DC8" w:rsidRPr="00DA4DC8" w:rsidRDefault="00DA4DC8" w:rsidP="00DA4DC8">
      <w:pPr>
        <w:spacing w:after="0" w:line="240" w:lineRule="auto"/>
        <w:rPr>
          <w:bCs/>
          <w:sz w:val="8"/>
          <w:szCs w:val="8"/>
        </w:rPr>
      </w:pPr>
      <w:r w:rsidRPr="00DA4DC8">
        <w:rPr>
          <w:b/>
          <w:bCs/>
        </w:rPr>
        <w:t>1. Новая терминология: основные понятия</w:t>
      </w:r>
      <w:r w:rsidRPr="00DA4DC8">
        <w:rPr>
          <w:b/>
          <w:bCs/>
        </w:rPr>
        <w:br/>
      </w:r>
    </w:p>
    <w:p w:rsidR="00DA4DC8" w:rsidRPr="00DA4DC8" w:rsidRDefault="00DA4DC8" w:rsidP="00DA4DC8">
      <w:pPr>
        <w:spacing w:after="0"/>
        <w:rPr>
          <w:b/>
          <w:bCs/>
        </w:rPr>
      </w:pPr>
      <w:r w:rsidRPr="00DA4DC8">
        <w:rPr>
          <w:b/>
          <w:bCs/>
        </w:rPr>
        <w:t>2. Озелененные территории общего пользования</w:t>
      </w:r>
    </w:p>
    <w:p w:rsidR="00DA4DC8" w:rsidRPr="00DA4DC8" w:rsidRDefault="00DA4DC8" w:rsidP="00DA4DC8">
      <w:pPr>
        <w:spacing w:after="0" w:line="240" w:lineRule="auto"/>
        <w:rPr>
          <w:bCs/>
          <w:sz w:val="8"/>
          <w:szCs w:val="8"/>
        </w:rPr>
      </w:pPr>
    </w:p>
    <w:p w:rsidR="00DA4DC8" w:rsidRPr="00DA4DC8" w:rsidRDefault="00DA4DC8" w:rsidP="00DA4DC8">
      <w:pPr>
        <w:spacing w:after="0"/>
        <w:rPr>
          <w:b/>
          <w:bCs/>
        </w:rPr>
      </w:pPr>
      <w:r w:rsidRPr="00DA4DC8">
        <w:rPr>
          <w:b/>
          <w:bCs/>
        </w:rPr>
        <w:t>3. Градостроительное планирование населенных пунктов</w:t>
      </w:r>
    </w:p>
    <w:p w:rsidR="00DA4DC8" w:rsidRPr="00DA4DC8" w:rsidRDefault="00DA4DC8" w:rsidP="00DA4DC8">
      <w:pPr>
        <w:spacing w:after="0" w:line="240" w:lineRule="auto"/>
        <w:rPr>
          <w:bCs/>
          <w:sz w:val="8"/>
          <w:szCs w:val="8"/>
        </w:rPr>
      </w:pPr>
    </w:p>
    <w:p w:rsidR="00DA4DC8" w:rsidRPr="00DA4DC8" w:rsidRDefault="00DA4DC8" w:rsidP="00DA4DC8">
      <w:pPr>
        <w:spacing w:after="0"/>
        <w:rPr>
          <w:b/>
          <w:bCs/>
        </w:rPr>
      </w:pPr>
      <w:r w:rsidRPr="00DA4DC8">
        <w:rPr>
          <w:b/>
          <w:bCs/>
        </w:rPr>
        <w:t>4. Эксплуатация объектов растительного мира</w:t>
      </w:r>
    </w:p>
    <w:p w:rsidR="00DA4DC8" w:rsidRPr="00DA4DC8" w:rsidRDefault="00DA4DC8" w:rsidP="00DA4DC8">
      <w:pPr>
        <w:spacing w:after="0"/>
        <w:rPr>
          <w:b/>
          <w:bCs/>
          <w:sz w:val="8"/>
          <w:szCs w:val="8"/>
        </w:rPr>
      </w:pPr>
    </w:p>
    <w:p w:rsidR="00DA4DC8" w:rsidRPr="00DA4DC8" w:rsidRDefault="00DA4DC8" w:rsidP="00DA4DC8">
      <w:pPr>
        <w:spacing w:after="0"/>
        <w:rPr>
          <w:b/>
          <w:bCs/>
        </w:rPr>
      </w:pPr>
      <w:r w:rsidRPr="00DA4DC8">
        <w:rPr>
          <w:b/>
          <w:bCs/>
        </w:rPr>
        <w:t>5. Общие правила удаления и пересадки</w:t>
      </w:r>
    </w:p>
    <w:p w:rsidR="00DA4DC8" w:rsidRPr="00DA4DC8" w:rsidRDefault="00DA4DC8" w:rsidP="00DA4DC8">
      <w:pPr>
        <w:spacing w:after="0"/>
        <w:rPr>
          <w:b/>
          <w:bCs/>
          <w:sz w:val="8"/>
          <w:szCs w:val="8"/>
        </w:rPr>
      </w:pPr>
    </w:p>
    <w:p w:rsidR="00DA4DC8" w:rsidRPr="00DA4DC8" w:rsidRDefault="00DA4DC8" w:rsidP="00DA4DC8">
      <w:pPr>
        <w:spacing w:after="0"/>
        <w:rPr>
          <w:b/>
          <w:bCs/>
        </w:rPr>
      </w:pPr>
      <w:r w:rsidRPr="00DA4DC8">
        <w:rPr>
          <w:b/>
          <w:bCs/>
        </w:rPr>
        <w:t>6. Виды удаления объектов растительного мира</w:t>
      </w:r>
    </w:p>
    <w:p w:rsidR="00DA4DC8" w:rsidRPr="00DA4DC8" w:rsidRDefault="00DA4DC8" w:rsidP="00DA4DC8">
      <w:pPr>
        <w:spacing w:after="0" w:line="240" w:lineRule="auto"/>
        <w:rPr>
          <w:bCs/>
        </w:rPr>
      </w:pPr>
      <w:r w:rsidRPr="00DA4DC8">
        <w:rPr>
          <w:bCs/>
        </w:rPr>
        <w:t>Случаи, когда допускается удаление без документов</w:t>
      </w:r>
    </w:p>
    <w:p w:rsidR="00DA4DC8" w:rsidRPr="00DA4DC8" w:rsidRDefault="00DA4DC8" w:rsidP="00DA4DC8">
      <w:pPr>
        <w:spacing w:after="0" w:line="240" w:lineRule="auto"/>
        <w:rPr>
          <w:bCs/>
        </w:rPr>
      </w:pPr>
      <w:r w:rsidRPr="00DA4DC8">
        <w:rPr>
          <w:bCs/>
        </w:rPr>
        <w:t>Случаи удаления по уведомительному принципу</w:t>
      </w:r>
    </w:p>
    <w:p w:rsidR="00DA4DC8" w:rsidRPr="00DA4DC8" w:rsidRDefault="00DA4DC8" w:rsidP="00DA4DC8">
      <w:pPr>
        <w:spacing w:after="0" w:line="240" w:lineRule="auto"/>
        <w:rPr>
          <w:bCs/>
        </w:rPr>
      </w:pPr>
      <w:r w:rsidRPr="00DA4DC8">
        <w:rPr>
          <w:bCs/>
        </w:rPr>
        <w:t>Случаи удаления по разрешительному принципу</w:t>
      </w:r>
    </w:p>
    <w:p w:rsidR="00DA4DC8" w:rsidRPr="00DA4DC8" w:rsidRDefault="00DA4DC8" w:rsidP="00DA4DC8">
      <w:pPr>
        <w:spacing w:after="0" w:line="240" w:lineRule="auto"/>
        <w:rPr>
          <w:bCs/>
        </w:rPr>
      </w:pPr>
      <w:r w:rsidRPr="00DA4DC8">
        <w:rPr>
          <w:bCs/>
        </w:rPr>
        <w:t>Удаление на основании проектной документации</w:t>
      </w:r>
    </w:p>
    <w:p w:rsidR="00DA4DC8" w:rsidRPr="00DA4DC8" w:rsidRDefault="00DA4DC8" w:rsidP="00DA4DC8">
      <w:pPr>
        <w:spacing w:after="0"/>
        <w:rPr>
          <w:bCs/>
        </w:rPr>
      </w:pPr>
      <w:r w:rsidRPr="00DA4DC8">
        <w:rPr>
          <w:bCs/>
        </w:rPr>
        <w:t>Удаление на основании мероприятий по ликвидации последствий аварии на Чернобыльской АЭС</w:t>
      </w:r>
    </w:p>
    <w:p w:rsidR="00DA4DC8" w:rsidRPr="00DA4DC8" w:rsidRDefault="00DA4DC8" w:rsidP="00DA4DC8">
      <w:pPr>
        <w:spacing w:after="0" w:line="240" w:lineRule="auto"/>
        <w:rPr>
          <w:bCs/>
        </w:rPr>
      </w:pPr>
      <w:r w:rsidRPr="00DA4DC8">
        <w:rPr>
          <w:bCs/>
        </w:rPr>
        <w:t>Удаление при снятии ограничений и запретов</w:t>
      </w:r>
    </w:p>
    <w:p w:rsidR="00DA4DC8" w:rsidRPr="00DA4DC8" w:rsidRDefault="00DA4DC8" w:rsidP="00DA4DC8">
      <w:pPr>
        <w:spacing w:after="0" w:line="240" w:lineRule="auto"/>
        <w:rPr>
          <w:bCs/>
        </w:rPr>
      </w:pPr>
      <w:r w:rsidRPr="00DA4DC8">
        <w:rPr>
          <w:bCs/>
        </w:rPr>
        <w:t xml:space="preserve">Удаление при признании дерева </w:t>
      </w:r>
      <w:proofErr w:type="gramStart"/>
      <w:r w:rsidRPr="00DA4DC8">
        <w:rPr>
          <w:bCs/>
        </w:rPr>
        <w:t>опасным</w:t>
      </w:r>
      <w:proofErr w:type="gramEnd"/>
    </w:p>
    <w:p w:rsidR="00DA4DC8" w:rsidRPr="00DA4DC8" w:rsidRDefault="00DA4DC8" w:rsidP="00DA4DC8">
      <w:pPr>
        <w:spacing w:after="0" w:line="240" w:lineRule="auto"/>
        <w:rPr>
          <w:bCs/>
        </w:rPr>
      </w:pPr>
      <w:r w:rsidRPr="00DA4DC8">
        <w:rPr>
          <w:bCs/>
        </w:rPr>
        <w:t>Удаление инвазивных видов деревьев и кустарников</w:t>
      </w:r>
    </w:p>
    <w:p w:rsidR="00DA4DC8" w:rsidRPr="00DA4DC8" w:rsidRDefault="00DA4DC8" w:rsidP="00DA4DC8">
      <w:pPr>
        <w:spacing w:after="0" w:line="240" w:lineRule="auto"/>
        <w:rPr>
          <w:bCs/>
        </w:rPr>
      </w:pPr>
      <w:r w:rsidRPr="00DA4DC8">
        <w:rPr>
          <w:bCs/>
        </w:rPr>
        <w:t>Удаление при ликвидации чрезвычайных ситуаций и их последствий</w:t>
      </w:r>
    </w:p>
    <w:p w:rsidR="00DA4DC8" w:rsidRPr="00DA4DC8" w:rsidRDefault="00DA4DC8" w:rsidP="00DA4DC8">
      <w:pPr>
        <w:spacing w:after="0"/>
        <w:rPr>
          <w:b/>
          <w:bCs/>
          <w:sz w:val="8"/>
          <w:szCs w:val="8"/>
        </w:rPr>
      </w:pPr>
    </w:p>
    <w:p w:rsidR="00DA4DC8" w:rsidRPr="00DA4DC8" w:rsidRDefault="00DA4DC8" w:rsidP="00DA4DC8">
      <w:pPr>
        <w:spacing w:after="0"/>
        <w:rPr>
          <w:b/>
          <w:bCs/>
        </w:rPr>
      </w:pPr>
      <w:r w:rsidRPr="00DA4DC8">
        <w:rPr>
          <w:b/>
          <w:bCs/>
        </w:rPr>
        <w:t>7. Компенсационные мероприятия</w:t>
      </w:r>
    </w:p>
    <w:p w:rsidR="00DA4DC8" w:rsidRPr="00DA4DC8" w:rsidRDefault="00DA4DC8" w:rsidP="00DA4DC8">
      <w:pPr>
        <w:spacing w:after="0"/>
        <w:rPr>
          <w:b/>
          <w:bCs/>
          <w:sz w:val="8"/>
          <w:szCs w:val="8"/>
        </w:rPr>
      </w:pPr>
    </w:p>
    <w:p w:rsidR="00DA4DC8" w:rsidRPr="00DA4DC8" w:rsidRDefault="00DA4DC8" w:rsidP="00DA4DC8">
      <w:pPr>
        <w:spacing w:after="0"/>
        <w:rPr>
          <w:b/>
          <w:bCs/>
        </w:rPr>
      </w:pPr>
      <w:r w:rsidRPr="00DA4DC8">
        <w:rPr>
          <w:b/>
          <w:bCs/>
        </w:rPr>
        <w:t>8. Правила обрезки</w:t>
      </w:r>
    </w:p>
    <w:p w:rsidR="00DA4DC8" w:rsidRPr="00DA4DC8" w:rsidRDefault="00DA4DC8" w:rsidP="00DA4DC8">
      <w:pPr>
        <w:spacing w:after="0"/>
        <w:rPr>
          <w:b/>
          <w:bCs/>
          <w:sz w:val="8"/>
          <w:szCs w:val="8"/>
        </w:rPr>
      </w:pPr>
    </w:p>
    <w:p w:rsidR="00DA4DC8" w:rsidRPr="00DA4DC8" w:rsidRDefault="00DA4DC8" w:rsidP="00DA4DC8">
      <w:pPr>
        <w:spacing w:after="0"/>
        <w:rPr>
          <w:b/>
          <w:bCs/>
        </w:rPr>
      </w:pPr>
      <w:r w:rsidRPr="00DA4DC8">
        <w:rPr>
          <w:b/>
          <w:bCs/>
        </w:rPr>
        <w:t>9. Учет объектов растительного мира</w:t>
      </w:r>
    </w:p>
    <w:p w:rsidR="00DA4DC8" w:rsidRPr="00DA4DC8" w:rsidRDefault="00DA4DC8" w:rsidP="00DA4DC8">
      <w:pPr>
        <w:spacing w:after="0"/>
        <w:rPr>
          <w:b/>
          <w:bCs/>
          <w:sz w:val="8"/>
          <w:szCs w:val="8"/>
        </w:rPr>
      </w:pPr>
    </w:p>
    <w:p w:rsidR="00DA4DC8" w:rsidRPr="00DA4DC8" w:rsidRDefault="00DA4DC8" w:rsidP="00DA4DC8">
      <w:pPr>
        <w:spacing w:after="0"/>
        <w:rPr>
          <w:b/>
          <w:bCs/>
        </w:rPr>
      </w:pPr>
      <w:r w:rsidRPr="00DA4DC8">
        <w:rPr>
          <w:b/>
          <w:bCs/>
        </w:rPr>
        <w:t>10. Ответственность за нарушение законодательства в области обращения с объектами растительного мира</w:t>
      </w:r>
    </w:p>
    <w:p w:rsidR="00DA4DC8" w:rsidRPr="00DA4DC8" w:rsidRDefault="00DA4DC8" w:rsidP="00DA4DC8">
      <w:pPr>
        <w:spacing w:after="0"/>
        <w:rPr>
          <w:b/>
          <w:bCs/>
        </w:rPr>
      </w:pPr>
      <w:r w:rsidRPr="00DA4DC8">
        <w:rPr>
          <w:b/>
          <w:bCs/>
        </w:rPr>
        <w:t>11. Круглый стол. Разбор нестандартных ситуаций. Ответы на вопросы</w:t>
      </w:r>
    </w:p>
    <w:p w:rsidR="00DA4DC8" w:rsidRPr="00DA4DC8" w:rsidRDefault="00DA4DC8" w:rsidP="00DA4D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D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 раздаточный материал.</w:t>
      </w:r>
    </w:p>
    <w:p w:rsidR="00DA4DC8" w:rsidRDefault="00DA4DC8" w:rsidP="00DA4D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D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Лектор</w:t>
      </w:r>
      <w:r w:rsidRPr="00DA4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A4DC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Ерилин</w:t>
      </w:r>
      <w:proofErr w:type="spellEnd"/>
      <w:r w:rsidRPr="00DA4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Глеб Николаевич – консультант – практик по вопросам охраны окружающей среды.</w:t>
      </w:r>
    </w:p>
    <w:sectPr w:rsidR="00DA4DC8" w:rsidSect="00DA4D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F94" w:rsidRDefault="00C71F94" w:rsidP="00C71F94">
      <w:pPr>
        <w:spacing w:after="0" w:line="240" w:lineRule="auto"/>
      </w:pPr>
      <w:r>
        <w:separator/>
      </w:r>
    </w:p>
  </w:endnote>
  <w:endnote w:type="continuationSeparator" w:id="0">
    <w:p w:rsidR="00C71F94" w:rsidRDefault="00C71F94" w:rsidP="00C71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F94" w:rsidRDefault="00C71F9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F94" w:rsidRDefault="00C71F9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F94" w:rsidRDefault="00C71F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F94" w:rsidRDefault="00C71F94" w:rsidP="00C71F94">
      <w:pPr>
        <w:spacing w:after="0" w:line="240" w:lineRule="auto"/>
      </w:pPr>
      <w:r>
        <w:separator/>
      </w:r>
    </w:p>
  </w:footnote>
  <w:footnote w:type="continuationSeparator" w:id="0">
    <w:p w:rsidR="00C71F94" w:rsidRDefault="00C71F94" w:rsidP="00C71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F94" w:rsidRDefault="00C71F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F94" w:rsidRDefault="00C71F9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F94" w:rsidRDefault="00C71F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DC8"/>
    <w:rsid w:val="00BE6C7C"/>
    <w:rsid w:val="00C71F94"/>
    <w:rsid w:val="00DA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DC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1F94"/>
  </w:style>
  <w:style w:type="paragraph" w:styleId="a5">
    <w:name w:val="footer"/>
    <w:basedOn w:val="a"/>
    <w:link w:val="a6"/>
    <w:uiPriority w:val="99"/>
    <w:unhideWhenUsed/>
    <w:rsid w:val="00C71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1F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DC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1F94"/>
  </w:style>
  <w:style w:type="paragraph" w:styleId="a5">
    <w:name w:val="footer"/>
    <w:basedOn w:val="a"/>
    <w:link w:val="a6"/>
    <w:uiPriority w:val="99"/>
    <w:unhideWhenUsed/>
    <w:rsid w:val="00C71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1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2012</Characters>
  <Application>Microsoft Office Word</Application>
  <DocSecurity>0</DocSecurity>
  <Lines>46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2019-03-28T12:37:00Z</dcterms:created>
  <dcterms:modified xsi:type="dcterms:W3CDTF">2019-03-28T12:37:00Z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