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5" w:rsidRPr="0052154A" w:rsidRDefault="00007955" w:rsidP="0000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</w:pPr>
      <w:r w:rsidRPr="00521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Внешнеэкономическая</w:t>
      </w:r>
      <w:r w:rsidRPr="00521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 xml:space="preserve"> деятельность белорусских организаций</w:t>
      </w:r>
      <w:r w:rsidRPr="00521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521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 xml:space="preserve"> практические аспекты успешного экспорта</w:t>
      </w:r>
    </w:p>
    <w:p w:rsidR="00007955" w:rsidRPr="0052154A" w:rsidRDefault="00007955" w:rsidP="00374A22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bg-BG" w:eastAsia="ru-RU"/>
        </w:rPr>
      </w:pPr>
      <w:r w:rsidRPr="0052154A">
        <w:rPr>
          <w:rFonts w:ascii="Times New Roman" w:eastAsia="Times New Roman" w:hAnsi="Times New Roman" w:cs="Times New Roman"/>
          <w:lang w:eastAsia="ru-RU"/>
        </w:rPr>
        <w:t xml:space="preserve">Приглашаем специалистов Вашей организации на семинар по теме </w:t>
      </w: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«Внешнеэкономическая</w:t>
      </w:r>
      <w:r w:rsidRPr="0052154A">
        <w:rPr>
          <w:rFonts w:ascii="Times New Roman" w:eastAsia="Times New Roman" w:hAnsi="Times New Roman" w:cs="Times New Roman"/>
          <w:b/>
          <w:bCs/>
          <w:lang w:val="bg-BG" w:eastAsia="ru-RU"/>
        </w:rPr>
        <w:t xml:space="preserve"> деятельность белорусских организаций</w:t>
      </w: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2154A">
        <w:rPr>
          <w:rFonts w:ascii="Times New Roman" w:eastAsia="Times New Roman" w:hAnsi="Times New Roman" w:cs="Times New Roman"/>
          <w:b/>
          <w:bCs/>
          <w:lang w:val="bg-BG" w:eastAsia="ru-RU"/>
        </w:rPr>
        <w:t xml:space="preserve"> практические аспекты успешного экспорта</w:t>
      </w: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07955" w:rsidRPr="0052154A" w:rsidRDefault="00007955" w:rsidP="00374A2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2154A">
        <w:rPr>
          <w:rFonts w:ascii="Times New Roman" w:eastAsia="Times New Roman" w:hAnsi="Times New Roman" w:cs="Times New Roman"/>
          <w:lang w:eastAsia="ru-RU"/>
        </w:rPr>
        <w:t xml:space="preserve">Продолжительность семинара рассчитана на 8 </w:t>
      </w:r>
      <w:proofErr w:type="spellStart"/>
      <w:r w:rsidRPr="0052154A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Pr="0052154A">
        <w:rPr>
          <w:rFonts w:ascii="Times New Roman" w:eastAsia="Times New Roman" w:hAnsi="Times New Roman" w:cs="Times New Roman"/>
          <w:lang w:eastAsia="ru-RU"/>
        </w:rPr>
        <w:t xml:space="preserve">/ч и проводится по адресу: </w:t>
      </w:r>
      <w:r w:rsidRPr="0052154A">
        <w:rPr>
          <w:rFonts w:ascii="Times New Roman" w:eastAsia="Times New Roman" w:hAnsi="Times New Roman" w:cs="Times New Roman"/>
          <w:lang w:eastAsia="ru-RU"/>
        </w:rPr>
        <w:br/>
      </w: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г. Минск, пр-т Партизанский 77, (регистрация - к. 402)</w:t>
      </w:r>
      <w:r w:rsidRPr="005215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07955" w:rsidRPr="0052154A" w:rsidRDefault="00007955" w:rsidP="00374A2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2154A">
        <w:rPr>
          <w:rFonts w:ascii="Times New Roman" w:eastAsia="Times New Roman" w:hAnsi="Times New Roman" w:cs="Times New Roman"/>
          <w:lang w:eastAsia="ru-RU"/>
        </w:rPr>
        <w:t xml:space="preserve">Стоимость обучения одного участника составляет </w:t>
      </w: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150</w:t>
      </w:r>
      <w:r w:rsidRPr="0052154A">
        <w:rPr>
          <w:rFonts w:ascii="Times New Roman" w:eastAsia="Times New Roman" w:hAnsi="Times New Roman" w:cs="Times New Roman"/>
          <w:lang w:eastAsia="ru-RU"/>
        </w:rPr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007955" w:rsidRPr="0052154A" w:rsidRDefault="00007955" w:rsidP="00374A2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2154A">
        <w:rPr>
          <w:rFonts w:ascii="Times New Roman" w:eastAsia="Times New Roman" w:hAnsi="Times New Roman" w:cs="Times New Roman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007955" w:rsidRPr="0052154A" w:rsidRDefault="00007955" w:rsidP="00374A22">
      <w:pPr>
        <w:spacing w:after="120" w:line="240" w:lineRule="auto"/>
        <w:rPr>
          <w:rFonts w:ascii="Times New Roman" w:eastAsia="Times New Roman" w:hAnsi="Times New Roman" w:cs="Times New Roman"/>
          <w:lang w:val="bg-BG" w:eastAsia="ru-RU"/>
        </w:rPr>
      </w:pPr>
      <w:r w:rsidRPr="0052154A">
        <w:rPr>
          <w:rFonts w:ascii="Times New Roman" w:eastAsia="Times New Roman" w:hAnsi="Times New Roman" w:cs="Times New Roman"/>
          <w:b/>
          <w:bCs/>
          <w:lang w:eastAsia="ru-RU"/>
        </w:rPr>
        <w:t>Целевая аудитория семинара</w:t>
      </w:r>
      <w:r w:rsidRPr="0052154A">
        <w:rPr>
          <w:rFonts w:ascii="Times New Roman" w:eastAsia="Times New Roman" w:hAnsi="Times New Roman" w:cs="Times New Roman"/>
          <w:lang w:eastAsia="ru-RU"/>
        </w:rPr>
        <w:t xml:space="preserve"> – д</w:t>
      </w:r>
      <w:r w:rsidRPr="0052154A">
        <w:rPr>
          <w:rFonts w:ascii="Times New Roman" w:eastAsia="Times New Roman" w:hAnsi="Times New Roman" w:cs="Times New Roman"/>
          <w:lang w:val="bg-BG" w:eastAsia="ru-RU"/>
        </w:rPr>
        <w:t>ля руководителей, главных бухгалтеров</w:t>
      </w:r>
      <w:r w:rsidRPr="0052154A">
        <w:rPr>
          <w:rFonts w:ascii="Times New Roman" w:eastAsia="Times New Roman" w:hAnsi="Times New Roman" w:cs="Times New Roman"/>
          <w:lang w:eastAsia="ru-RU"/>
        </w:rPr>
        <w:t>, специалистов по маркетингу и внешнеэкономической деятельности организаций</w:t>
      </w:r>
    </w:p>
    <w:p w:rsidR="00007955" w:rsidRPr="0052154A" w:rsidRDefault="00007955" w:rsidP="00007955">
      <w:pPr>
        <w:pStyle w:val="a5"/>
        <w:rPr>
          <w:sz w:val="22"/>
          <w:szCs w:val="22"/>
          <w:lang w:val="en-US"/>
        </w:rPr>
      </w:pPr>
      <w:r w:rsidRPr="0052154A">
        <w:rPr>
          <w:rStyle w:val="a6"/>
          <w:rFonts w:eastAsia="Noto Sans CJK JP Regular"/>
          <w:sz w:val="22"/>
          <w:szCs w:val="22"/>
        </w:rPr>
        <w:t>Программа семинара</w:t>
      </w:r>
      <w:bookmarkStart w:id="0" w:name="_GoBack"/>
      <w:bookmarkEnd w:id="0"/>
    </w:p>
    <w:p w:rsidR="009B6975" w:rsidRPr="0052154A" w:rsidRDefault="005D06AA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Экономическая</w:t>
      </w:r>
      <w:r w:rsidRPr="0052154A">
        <w:rPr>
          <w:rFonts w:ascii="Times New Roman" w:hAnsi="Times New Roman"/>
          <w:b/>
          <w:sz w:val="22"/>
          <w:szCs w:val="22"/>
        </w:rPr>
        <w:t xml:space="preserve"> оценка внутренних резервов </w:t>
      </w:r>
      <w:r w:rsidR="009B6975" w:rsidRPr="0052154A">
        <w:rPr>
          <w:rFonts w:ascii="Times New Roman" w:hAnsi="Times New Roman"/>
          <w:b/>
          <w:sz w:val="22"/>
          <w:szCs w:val="22"/>
        </w:rPr>
        <w:t>и возможностей организации</w:t>
      </w:r>
    </w:p>
    <w:p w:rsidR="005D06AA" w:rsidRPr="0052154A" w:rsidRDefault="005D06A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Управленческие затраты, пути снижения себестоимости товаров, работ, услуг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Предпосылки выхода на международный рынок</w:t>
      </w:r>
    </w:p>
    <w:p w:rsidR="005D06AA" w:rsidRPr="0052154A" w:rsidRDefault="005D06A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Изучение отечественного и зарубежного рынка, оценка возможностей, источники финансирования</w:t>
      </w:r>
    </w:p>
    <w:p w:rsidR="005D06AA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 xml:space="preserve">Существенные условия </w:t>
      </w:r>
      <w:r w:rsidR="005D06AA" w:rsidRPr="0052154A">
        <w:rPr>
          <w:rFonts w:ascii="Times New Roman" w:hAnsi="Times New Roman"/>
          <w:b/>
          <w:sz w:val="22"/>
          <w:szCs w:val="22"/>
          <w:lang w:val="ru-RU"/>
        </w:rPr>
        <w:t>внешнеторгового договора</w:t>
      </w:r>
      <w:r w:rsidR="00626D2F" w:rsidRPr="0052154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9178A" w:rsidRPr="0052154A">
        <w:rPr>
          <w:rFonts w:ascii="Times New Roman" w:hAnsi="Times New Roman"/>
          <w:sz w:val="22"/>
          <w:szCs w:val="22"/>
          <w:lang w:val="ru-RU"/>
        </w:rPr>
        <w:t>(с</w:t>
      </w:r>
      <w:r w:rsidR="005D06AA" w:rsidRPr="0052154A">
        <w:rPr>
          <w:rFonts w:ascii="Times New Roman" w:hAnsi="Times New Roman"/>
          <w:sz w:val="22"/>
          <w:szCs w:val="22"/>
          <w:lang w:val="ru-RU"/>
        </w:rPr>
        <w:t xml:space="preserve"> учетом требований Гражданского Кодекса Республики Беларусь</w:t>
      </w:r>
      <w:r w:rsidR="0079178A" w:rsidRPr="0052154A">
        <w:rPr>
          <w:rFonts w:ascii="Times New Roman" w:hAnsi="Times New Roman"/>
          <w:sz w:val="22"/>
          <w:szCs w:val="22"/>
          <w:lang w:val="ru-RU"/>
        </w:rPr>
        <w:t xml:space="preserve"> и Директив стран ЕС)</w:t>
      </w:r>
    </w:p>
    <w:p w:rsidR="0079178A" w:rsidRPr="0052154A" w:rsidRDefault="0079178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Предмет договора, условия поставки Инкотермс, как важнейшие составляющие экспортных и импортных хозяйственных операций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Финансовые расчеты</w:t>
      </w:r>
      <w:r w:rsidR="0079178A" w:rsidRPr="0052154A">
        <w:rPr>
          <w:rFonts w:ascii="Times New Roman" w:hAnsi="Times New Roman"/>
          <w:b/>
          <w:sz w:val="22"/>
          <w:szCs w:val="22"/>
          <w:lang w:val="ru-RU"/>
        </w:rPr>
        <w:t xml:space="preserve"> между резидентами и нерезидентами </w:t>
      </w:r>
      <w:r w:rsidR="0079178A" w:rsidRPr="0052154A">
        <w:rPr>
          <w:rFonts w:ascii="Times New Roman" w:hAnsi="Times New Roman"/>
          <w:sz w:val="22"/>
          <w:szCs w:val="22"/>
          <w:lang w:val="ru-RU"/>
        </w:rPr>
        <w:t>(с учетом требований Банковского Кодекса Республики Беларусь и Закона о валютном регулировании)</w:t>
      </w:r>
    </w:p>
    <w:p w:rsidR="0079178A" w:rsidRPr="0052154A" w:rsidRDefault="0079178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Документальное оформление, условия оплаты, валюта платежа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Порядок документооборота</w:t>
      </w:r>
    </w:p>
    <w:p w:rsidR="0079178A" w:rsidRPr="0052154A" w:rsidRDefault="0079178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Важные аспекты при заполнении CMR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Бухгалтерский учет экспортной выручки</w:t>
      </w:r>
      <w:r w:rsidR="0079178A" w:rsidRPr="0052154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9178A" w:rsidRPr="0052154A">
        <w:rPr>
          <w:rFonts w:ascii="Times New Roman" w:hAnsi="Times New Roman"/>
          <w:sz w:val="22"/>
          <w:szCs w:val="22"/>
          <w:lang w:val="ru-RU"/>
        </w:rPr>
        <w:t>(исходя из требований Налогового Кодекса Республики Беларусь (Особенная часть))</w:t>
      </w:r>
    </w:p>
    <w:p w:rsidR="0079178A" w:rsidRPr="0052154A" w:rsidRDefault="0079178A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Первичные документы, принципы определения налогооблагаемой базы по НДС, валовая прибыль, отчетный и налоговый период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 xml:space="preserve">Особенности налогового консультирования в </w:t>
      </w:r>
      <w:r w:rsidR="00F87944" w:rsidRPr="0052154A">
        <w:rPr>
          <w:rFonts w:ascii="Times New Roman" w:hAnsi="Times New Roman"/>
          <w:b/>
          <w:sz w:val="22"/>
          <w:szCs w:val="22"/>
          <w:lang w:val="ru-RU"/>
        </w:rPr>
        <w:t>Республике Беларусь</w:t>
      </w:r>
      <w:r w:rsidRPr="0052154A">
        <w:rPr>
          <w:rFonts w:ascii="Times New Roman" w:hAnsi="Times New Roman"/>
          <w:b/>
          <w:sz w:val="22"/>
          <w:szCs w:val="22"/>
          <w:lang w:val="ru-RU"/>
        </w:rPr>
        <w:t xml:space="preserve"> в настоящее время</w:t>
      </w:r>
    </w:p>
    <w:p w:rsidR="00F87944" w:rsidRPr="0052154A" w:rsidRDefault="00F87944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Кто может быть налоговым консультантом, какие </w:t>
      </w:r>
      <w:proofErr w:type="gramStart"/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функции</w:t>
      </w:r>
      <w:proofErr w:type="gramEnd"/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выполняет и </w:t>
      </w:r>
      <w:proofErr w:type="gramStart"/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какая</w:t>
      </w:r>
      <w:proofErr w:type="gramEnd"/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предусмотрена ответственность</w:t>
      </w:r>
    </w:p>
    <w:p w:rsidR="009B6975" w:rsidRPr="0052154A" w:rsidRDefault="009B6975" w:rsidP="0052154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2154A">
        <w:rPr>
          <w:rFonts w:ascii="Times New Roman" w:hAnsi="Times New Roman"/>
          <w:b/>
          <w:sz w:val="22"/>
          <w:szCs w:val="22"/>
          <w:lang w:val="ru-RU"/>
        </w:rPr>
        <w:t>Экономические вопросы, ответы на которые должен знать каждый</w:t>
      </w:r>
      <w:r w:rsidR="00626D2F" w:rsidRPr="0052154A">
        <w:rPr>
          <w:rFonts w:ascii="Times New Roman" w:hAnsi="Times New Roman"/>
          <w:b/>
          <w:sz w:val="22"/>
          <w:szCs w:val="22"/>
          <w:lang w:val="ru-RU"/>
        </w:rPr>
        <w:t>. Круглый стол. Ответы на вопросы</w:t>
      </w:r>
    </w:p>
    <w:p w:rsidR="00F87944" w:rsidRPr="0052154A" w:rsidRDefault="00F87944" w:rsidP="0052154A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</w:pPr>
      <w:r w:rsidRPr="0052154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Требования нормативных актов в примерах</w:t>
      </w:r>
    </w:p>
    <w:p w:rsidR="009B6975" w:rsidRPr="00D8266E" w:rsidRDefault="009B6975" w:rsidP="009B6975">
      <w:pPr>
        <w:pStyle w:val="a3"/>
        <w:spacing w:after="6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26D2F" w:rsidRPr="0052154A" w:rsidRDefault="00626D2F" w:rsidP="009B6975">
      <w:pPr>
        <w:pStyle w:val="a3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 w:rsidRPr="0052154A">
        <w:rPr>
          <w:rFonts w:ascii="Times New Roman" w:hAnsi="Times New Roman"/>
          <w:b/>
          <w:bCs/>
          <w:sz w:val="22"/>
          <w:szCs w:val="22"/>
          <w:lang w:val="ru-RU"/>
        </w:rPr>
        <w:t>Лектор</w:t>
      </w:r>
    </w:p>
    <w:p w:rsidR="00626D2F" w:rsidRPr="0052154A" w:rsidRDefault="00626D2F" w:rsidP="00626D2F">
      <w:pPr>
        <w:pStyle w:val="a3"/>
        <w:rPr>
          <w:rFonts w:ascii="Times New Roman" w:hAnsi="Times New Roman"/>
          <w:sz w:val="22"/>
          <w:szCs w:val="22"/>
        </w:rPr>
      </w:pPr>
      <w:r w:rsidRPr="0052154A">
        <w:rPr>
          <w:rFonts w:ascii="Times New Roman" w:hAnsi="Times New Roman"/>
          <w:b/>
          <w:sz w:val="22"/>
          <w:szCs w:val="22"/>
        </w:rPr>
        <w:lastRenderedPageBreak/>
        <w:t>Хозеева Елена Сергеевна</w:t>
      </w:r>
      <w:r w:rsidRPr="0052154A">
        <w:rPr>
          <w:rFonts w:ascii="Times New Roman" w:hAnsi="Times New Roman"/>
          <w:sz w:val="22"/>
          <w:szCs w:val="22"/>
        </w:rPr>
        <w:t xml:space="preserve">, аудитор, консультант – практик, эксперт в области международного бизнеса (автор более 400 профильных статей и публикаций, </w:t>
      </w:r>
      <w:r w:rsidR="004E4B30" w:rsidRPr="0052154A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spellStart"/>
      <w:r w:rsidR="004E4B30" w:rsidRPr="0052154A">
        <w:rPr>
          <w:rFonts w:ascii="Times New Roman" w:hAnsi="Times New Roman"/>
          <w:sz w:val="22"/>
          <w:szCs w:val="22"/>
          <w:lang w:val="ru-RU"/>
        </w:rPr>
        <w:t>т.ч</w:t>
      </w:r>
      <w:proofErr w:type="spellEnd"/>
      <w:r w:rsidR="004E4B30" w:rsidRPr="0052154A">
        <w:rPr>
          <w:rFonts w:ascii="Times New Roman" w:hAnsi="Times New Roman"/>
          <w:sz w:val="22"/>
          <w:szCs w:val="22"/>
          <w:lang w:val="ru-RU"/>
        </w:rPr>
        <w:t xml:space="preserve">. в НЦПИ, </w:t>
      </w:r>
      <w:r w:rsidRPr="0052154A">
        <w:rPr>
          <w:rFonts w:ascii="Times New Roman" w:hAnsi="Times New Roman"/>
          <w:sz w:val="22"/>
          <w:szCs w:val="22"/>
        </w:rPr>
        <w:t>стаж работы в государственных и коммерческих организациях, таможенных органах, банках, службе ведомственного контроля – более 20 лет)</w:t>
      </w:r>
    </w:p>
    <w:sectPr w:rsidR="00626D2F" w:rsidRPr="0052154A" w:rsidSect="00521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22" w:rsidRDefault="00374A22" w:rsidP="00374A22">
      <w:pPr>
        <w:spacing w:after="0" w:line="240" w:lineRule="auto"/>
      </w:pPr>
      <w:r>
        <w:separator/>
      </w:r>
    </w:p>
  </w:endnote>
  <w:endnote w:type="continuationSeparator" w:id="0">
    <w:p w:rsidR="00374A22" w:rsidRDefault="00374A22" w:rsidP="0037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22" w:rsidRDefault="00374A22" w:rsidP="00374A22">
      <w:pPr>
        <w:spacing w:after="0" w:line="240" w:lineRule="auto"/>
      </w:pPr>
      <w:r>
        <w:separator/>
      </w:r>
    </w:p>
  </w:footnote>
  <w:footnote w:type="continuationSeparator" w:id="0">
    <w:p w:rsidR="00374A22" w:rsidRDefault="00374A22" w:rsidP="0037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9D9"/>
    <w:multiLevelType w:val="hybridMultilevel"/>
    <w:tmpl w:val="696A69C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587F9F"/>
    <w:multiLevelType w:val="hybridMultilevel"/>
    <w:tmpl w:val="D5B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50E"/>
    <w:multiLevelType w:val="multilevel"/>
    <w:tmpl w:val="8EF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C5202A4"/>
    <w:multiLevelType w:val="multilevel"/>
    <w:tmpl w:val="EB3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C822949"/>
    <w:multiLevelType w:val="hybridMultilevel"/>
    <w:tmpl w:val="4CEC6F86"/>
    <w:lvl w:ilvl="0" w:tplc="F868689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F55B77"/>
    <w:multiLevelType w:val="hybridMultilevel"/>
    <w:tmpl w:val="D5B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6AC"/>
    <w:multiLevelType w:val="hybridMultilevel"/>
    <w:tmpl w:val="E17AC01A"/>
    <w:lvl w:ilvl="0" w:tplc="11DA3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4E2B1D"/>
    <w:multiLevelType w:val="hybridMultilevel"/>
    <w:tmpl w:val="4AC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3458"/>
    <w:multiLevelType w:val="hybridMultilevel"/>
    <w:tmpl w:val="9C98EA62"/>
    <w:lvl w:ilvl="0" w:tplc="3FF63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C12A4"/>
    <w:multiLevelType w:val="multilevel"/>
    <w:tmpl w:val="67AA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12F9B"/>
    <w:multiLevelType w:val="hybridMultilevel"/>
    <w:tmpl w:val="9A7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410C9"/>
    <w:multiLevelType w:val="hybridMultilevel"/>
    <w:tmpl w:val="D5B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60359"/>
    <w:multiLevelType w:val="hybridMultilevel"/>
    <w:tmpl w:val="4970E3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>
    <w:nsid w:val="7F7D445B"/>
    <w:multiLevelType w:val="hybridMultilevel"/>
    <w:tmpl w:val="67AA5852"/>
    <w:lvl w:ilvl="0" w:tplc="11DA3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5"/>
    <w:rsid w:val="00007955"/>
    <w:rsid w:val="00106D7A"/>
    <w:rsid w:val="00316645"/>
    <w:rsid w:val="00357420"/>
    <w:rsid w:val="00374A22"/>
    <w:rsid w:val="003C7B94"/>
    <w:rsid w:val="004438DA"/>
    <w:rsid w:val="004E4B30"/>
    <w:rsid w:val="0052154A"/>
    <w:rsid w:val="005D06AA"/>
    <w:rsid w:val="00626D2F"/>
    <w:rsid w:val="0079178A"/>
    <w:rsid w:val="009B6975"/>
    <w:rsid w:val="00BD6D13"/>
    <w:rsid w:val="00BE442B"/>
    <w:rsid w:val="00D24171"/>
    <w:rsid w:val="00D8266E"/>
    <w:rsid w:val="00E277E6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975"/>
    <w:pPr>
      <w:spacing w:after="140" w:line="276" w:lineRule="auto"/>
    </w:pPr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character" w:customStyle="1" w:styleId="a4">
    <w:name w:val="Основной текст Знак"/>
    <w:basedOn w:val="a0"/>
    <w:link w:val="a3"/>
    <w:rsid w:val="009B6975"/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paragraph" w:styleId="a5">
    <w:name w:val="Normal (Web)"/>
    <w:basedOn w:val="a"/>
    <w:uiPriority w:val="99"/>
    <w:semiHidden/>
    <w:unhideWhenUsed/>
    <w:rsid w:val="000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955"/>
    <w:rPr>
      <w:b/>
      <w:bCs/>
    </w:rPr>
  </w:style>
  <w:style w:type="paragraph" w:styleId="a7">
    <w:name w:val="List Paragraph"/>
    <w:basedOn w:val="a"/>
    <w:uiPriority w:val="34"/>
    <w:qFormat/>
    <w:rsid w:val="00BE44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A22"/>
  </w:style>
  <w:style w:type="paragraph" w:styleId="aa">
    <w:name w:val="footer"/>
    <w:basedOn w:val="a"/>
    <w:link w:val="ab"/>
    <w:uiPriority w:val="99"/>
    <w:unhideWhenUsed/>
    <w:rsid w:val="003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975"/>
    <w:pPr>
      <w:spacing w:after="140" w:line="276" w:lineRule="auto"/>
    </w:pPr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character" w:customStyle="1" w:styleId="a4">
    <w:name w:val="Основной текст Знак"/>
    <w:basedOn w:val="a0"/>
    <w:link w:val="a3"/>
    <w:rsid w:val="009B6975"/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paragraph" w:styleId="a5">
    <w:name w:val="Normal (Web)"/>
    <w:basedOn w:val="a"/>
    <w:uiPriority w:val="99"/>
    <w:semiHidden/>
    <w:unhideWhenUsed/>
    <w:rsid w:val="000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955"/>
    <w:rPr>
      <w:b/>
      <w:bCs/>
    </w:rPr>
  </w:style>
  <w:style w:type="paragraph" w:styleId="a7">
    <w:name w:val="List Paragraph"/>
    <w:basedOn w:val="a"/>
    <w:uiPriority w:val="34"/>
    <w:qFormat/>
    <w:rsid w:val="00BE44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A22"/>
  </w:style>
  <w:style w:type="paragraph" w:styleId="aa">
    <w:name w:val="footer"/>
    <w:basedOn w:val="a"/>
    <w:link w:val="ab"/>
    <w:uiPriority w:val="99"/>
    <w:unhideWhenUsed/>
    <w:rsid w:val="003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E944-CEB3-4F2E-9D2D-3F68A50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2019-04-26T14:47:00Z</dcterms:created>
  <dcterms:modified xsi:type="dcterms:W3CDTF">2019-04-26T14:48:00Z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