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0" w:rsidRPr="005A2830" w:rsidRDefault="005A2830" w:rsidP="005A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</w:pPr>
      <w:bookmarkStart w:id="0" w:name="_GoBack"/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осуществления к</w:t>
      </w:r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>онтрольн</w:t>
      </w:r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 xml:space="preserve"> (надзорной) деятельност</w:t>
      </w:r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 xml:space="preserve"> </w:t>
      </w:r>
      <w:bookmarkEnd w:id="0"/>
      <w:r w:rsidRPr="005A2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ru-RU"/>
        </w:rPr>
        <w:t>в Республике Беларусь</w:t>
      </w:r>
    </w:p>
    <w:p w:rsidR="005A2830" w:rsidRPr="005A2830" w:rsidRDefault="005A2830" w:rsidP="005A2830">
      <w:pPr>
        <w:pStyle w:val="a3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 w:rsidRPr="005A283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Приглашаем специалистов Вашей организации на семинар по теме </w:t>
      </w:r>
      <w:r w:rsidRPr="005A283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</w:t>
      </w:r>
      <w:r w:rsidRPr="005A2830">
        <w:rPr>
          <w:rFonts w:ascii="Times New Roman" w:hAnsi="Times New Roman"/>
          <w:b/>
          <w:bCs/>
          <w:sz w:val="22"/>
          <w:szCs w:val="22"/>
          <w:lang w:val="ru-RU"/>
        </w:rPr>
        <w:t>Особенности осуществления к</w:t>
      </w:r>
      <w:r w:rsidRPr="005A2830">
        <w:rPr>
          <w:rFonts w:ascii="Times New Roman" w:hAnsi="Times New Roman"/>
          <w:b/>
          <w:bCs/>
          <w:sz w:val="22"/>
          <w:szCs w:val="22"/>
        </w:rPr>
        <w:t>онтрольн</w:t>
      </w:r>
      <w:r w:rsidRPr="005A2830">
        <w:rPr>
          <w:rFonts w:ascii="Times New Roman" w:hAnsi="Times New Roman"/>
          <w:b/>
          <w:bCs/>
          <w:sz w:val="22"/>
          <w:szCs w:val="22"/>
          <w:lang w:val="ru-RU"/>
        </w:rPr>
        <w:t>ой</w:t>
      </w:r>
      <w:r w:rsidRPr="005A28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A2830">
        <w:rPr>
          <w:rFonts w:ascii="Times New Roman" w:hAnsi="Times New Roman"/>
          <w:b/>
          <w:bCs/>
          <w:sz w:val="22"/>
          <w:szCs w:val="22"/>
          <w:lang w:val="ru-RU"/>
        </w:rPr>
        <w:t xml:space="preserve">(надзорной) </w:t>
      </w:r>
      <w:r w:rsidRPr="005A2830">
        <w:rPr>
          <w:rFonts w:ascii="Times New Roman" w:hAnsi="Times New Roman"/>
          <w:b/>
          <w:bCs/>
          <w:sz w:val="22"/>
          <w:szCs w:val="22"/>
        </w:rPr>
        <w:t>деятельност</w:t>
      </w:r>
      <w:r w:rsidRPr="005A2830"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r w:rsidRPr="005A2830">
        <w:rPr>
          <w:rFonts w:ascii="Times New Roman" w:hAnsi="Times New Roman"/>
          <w:b/>
          <w:bCs/>
          <w:sz w:val="22"/>
          <w:szCs w:val="22"/>
        </w:rPr>
        <w:t xml:space="preserve"> в Республике Беларусь</w:t>
      </w:r>
      <w:r w:rsidRPr="005A2830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»</w:t>
      </w:r>
    </w:p>
    <w:p w:rsidR="005A2830" w:rsidRPr="005A2830" w:rsidRDefault="005A2830" w:rsidP="005A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2830">
        <w:rPr>
          <w:rFonts w:ascii="Times New Roman" w:eastAsia="Times New Roman" w:hAnsi="Times New Roman" w:cs="Times New Roman"/>
          <w:lang w:eastAsia="ru-RU"/>
        </w:rPr>
        <w:t xml:space="preserve">Продолжительность семинара рассчитана на 8 </w:t>
      </w:r>
      <w:proofErr w:type="spellStart"/>
      <w:r w:rsidRPr="005A2830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Pr="005A2830">
        <w:rPr>
          <w:rFonts w:ascii="Times New Roman" w:eastAsia="Times New Roman" w:hAnsi="Times New Roman" w:cs="Times New Roman"/>
          <w:lang w:eastAsia="ru-RU"/>
        </w:rPr>
        <w:t xml:space="preserve">/ч и проводится по адресу: </w:t>
      </w:r>
      <w:r w:rsidRPr="005A2830">
        <w:rPr>
          <w:rFonts w:ascii="Times New Roman" w:eastAsia="Times New Roman" w:hAnsi="Times New Roman" w:cs="Times New Roman"/>
          <w:lang w:eastAsia="ru-RU"/>
        </w:rPr>
        <w:br/>
      </w:r>
      <w:r w:rsidRPr="005A2830">
        <w:rPr>
          <w:rFonts w:ascii="Times New Roman" w:eastAsia="Times New Roman" w:hAnsi="Times New Roman" w:cs="Times New Roman"/>
          <w:b/>
          <w:bCs/>
          <w:lang w:eastAsia="ru-RU"/>
        </w:rPr>
        <w:t>г. Минск, пр-т Партизанский 77, (регистрация - к. 402)</w:t>
      </w:r>
      <w:r w:rsidRPr="005A283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A2830" w:rsidRPr="005A2830" w:rsidRDefault="005A2830" w:rsidP="005A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2830">
        <w:rPr>
          <w:rFonts w:ascii="Times New Roman" w:eastAsia="Times New Roman" w:hAnsi="Times New Roman" w:cs="Times New Roman"/>
          <w:lang w:eastAsia="ru-RU"/>
        </w:rPr>
        <w:t xml:space="preserve">Стоимость обучения одного участника составляет </w:t>
      </w:r>
      <w:r w:rsidRPr="005A2830">
        <w:rPr>
          <w:rFonts w:ascii="Times New Roman" w:eastAsia="Times New Roman" w:hAnsi="Times New Roman" w:cs="Times New Roman"/>
          <w:b/>
          <w:bCs/>
          <w:lang w:eastAsia="ru-RU"/>
        </w:rPr>
        <w:t>150</w:t>
      </w:r>
      <w:r w:rsidRPr="005A2830">
        <w:rPr>
          <w:rFonts w:ascii="Times New Roman" w:eastAsia="Times New Roman" w:hAnsi="Times New Roman" w:cs="Times New Roman"/>
          <w:lang w:eastAsia="ru-RU"/>
        </w:rPr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5A2830" w:rsidRPr="005A2830" w:rsidRDefault="005A2830" w:rsidP="005A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A2830">
        <w:rPr>
          <w:rFonts w:ascii="Times New Roman" w:eastAsia="Times New Roman" w:hAnsi="Times New Roman" w:cs="Times New Roman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5A2830" w:rsidRPr="005A2830" w:rsidRDefault="005A2830" w:rsidP="005A2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 w:eastAsia="ru-RU"/>
        </w:rPr>
      </w:pPr>
      <w:r w:rsidRPr="005A2830">
        <w:rPr>
          <w:rFonts w:ascii="Times New Roman" w:eastAsia="Times New Roman" w:hAnsi="Times New Roman" w:cs="Times New Roman"/>
          <w:b/>
          <w:bCs/>
          <w:lang w:eastAsia="ru-RU"/>
        </w:rPr>
        <w:t>Целевая аудитория семинара</w:t>
      </w:r>
      <w:r w:rsidRPr="005A283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5A2830">
        <w:rPr>
          <w:rFonts w:ascii="Times New Roman" w:eastAsia="Times New Roman" w:hAnsi="Times New Roman" w:cs="Times New Roman"/>
          <w:lang w:val="bg-BG" w:eastAsia="ru-RU"/>
        </w:rPr>
        <w:t>для</w:t>
      </w:r>
      <w:r w:rsidRPr="005A2830">
        <w:rPr>
          <w:rFonts w:ascii="Times New Roman" w:eastAsia="Times New Roman" w:hAnsi="Times New Roman" w:cs="Times New Roman"/>
          <w:lang w:eastAsia="ru-RU"/>
        </w:rPr>
        <w:t xml:space="preserve"> банковских служащих, таможенных и пограничных органов, миграционной службы и других контролирующих органов</w:t>
      </w:r>
    </w:p>
    <w:p w:rsidR="005A2830" w:rsidRPr="005A2830" w:rsidRDefault="005A2830" w:rsidP="005A2830">
      <w:pPr>
        <w:pStyle w:val="a5"/>
        <w:rPr>
          <w:sz w:val="22"/>
          <w:szCs w:val="22"/>
        </w:rPr>
      </w:pPr>
      <w:r w:rsidRPr="005A2830">
        <w:rPr>
          <w:rStyle w:val="a6"/>
          <w:rFonts w:eastAsia="Noto Sans CJK JP Regular"/>
          <w:sz w:val="22"/>
          <w:szCs w:val="22"/>
        </w:rPr>
        <w:t>Программа семинара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Полномочия контролирующих органов с учетом действующих в настоящее время нормативных документов. Формы государственного контроля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Указ Президента Республики Беларусь от 16 октября 2009 г. № 510 «О совершенствовании контрольной (надзорной) деятельности в Республике Беларусь». Формы государственного контроля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Проверки финансовых банковских операций. Изучение годовой отчетности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Договор на расчетно-кассовое обслуживание, бухгалтерская отчетность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Проверки бухгалтерского учета и расчетов организаций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Учетная политика, типовые бухгалтерские записи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 xml:space="preserve">Проверки выполнения требований таможенного законодательства </w:t>
      </w:r>
      <w:r w:rsidRPr="005A2830">
        <w:rPr>
          <w:rFonts w:ascii="Times New Roman" w:hAnsi="Times New Roman"/>
          <w:sz w:val="22"/>
          <w:szCs w:val="22"/>
          <w:lang w:val="ru-RU"/>
        </w:rPr>
        <w:t>(исходя из требований Закона о таможенном регулировании)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Особенности налогового законодательства в Республике Беларусь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Новый налоговый Кодекс, новшества 2019 г.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Специфика проверок, связанных с экспортно-импортными операциями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Сроки завершения внешнеэкономических операций, порядок продления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Правовое положение иностранных граждан при посещении Республики Беларусь. Виды виз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Особенности оформления документов при деловых визитах в белорусские организации, посещения спортивных и культурных мероприятий 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Административная ответственность организаций и должностных лиц</w:t>
      </w:r>
    </w:p>
    <w:p w:rsidR="005A2830" w:rsidRPr="005A2830" w:rsidRDefault="005A2830" w:rsidP="005A283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5A2830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Разъяснения на примерах применения отдельных статей Административного Кодекса</w:t>
      </w:r>
    </w:p>
    <w:p w:rsidR="005A2830" w:rsidRPr="005A2830" w:rsidRDefault="005A2830" w:rsidP="005A283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A2830">
        <w:rPr>
          <w:rFonts w:ascii="Times New Roman" w:hAnsi="Times New Roman"/>
          <w:b/>
          <w:sz w:val="22"/>
          <w:szCs w:val="22"/>
          <w:lang w:val="ru-RU"/>
        </w:rPr>
        <w:t>Круглый стол. Ответы на вопросы</w:t>
      </w:r>
    </w:p>
    <w:p w:rsidR="005A2830" w:rsidRPr="005A2830" w:rsidRDefault="005A2830" w:rsidP="005A2830">
      <w:pPr>
        <w:pStyle w:val="a3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A2830" w:rsidRPr="005A2830" w:rsidRDefault="005A2830" w:rsidP="005A2830">
      <w:pPr>
        <w:pStyle w:val="a3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 w:rsidRPr="005A2830">
        <w:rPr>
          <w:rFonts w:ascii="Times New Roman" w:hAnsi="Times New Roman"/>
          <w:b/>
          <w:bCs/>
          <w:sz w:val="22"/>
          <w:szCs w:val="22"/>
          <w:lang w:val="ru-RU"/>
        </w:rPr>
        <w:t>Лектор</w:t>
      </w:r>
    </w:p>
    <w:p w:rsidR="005A2830" w:rsidRPr="005A2830" w:rsidRDefault="005A2830" w:rsidP="005A2830">
      <w:pPr>
        <w:pStyle w:val="a3"/>
        <w:rPr>
          <w:rFonts w:ascii="Times New Roman" w:hAnsi="Times New Roman"/>
          <w:sz w:val="22"/>
          <w:szCs w:val="22"/>
        </w:rPr>
      </w:pPr>
      <w:r w:rsidRPr="005A2830">
        <w:rPr>
          <w:rFonts w:ascii="Times New Roman" w:hAnsi="Times New Roman"/>
          <w:b/>
          <w:sz w:val="22"/>
          <w:szCs w:val="22"/>
        </w:rPr>
        <w:t>Хозеева Елена Сергеевна</w:t>
      </w:r>
      <w:r w:rsidRPr="005A2830">
        <w:rPr>
          <w:rFonts w:ascii="Times New Roman" w:hAnsi="Times New Roman"/>
          <w:sz w:val="22"/>
          <w:szCs w:val="22"/>
        </w:rPr>
        <w:t xml:space="preserve">, аудитор, консультант – практик, эксперт в области международного бизнеса (автор более 400 профильных статей и публикаций, </w:t>
      </w:r>
      <w:r w:rsidRPr="005A2830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spellStart"/>
      <w:r w:rsidRPr="005A2830">
        <w:rPr>
          <w:rFonts w:ascii="Times New Roman" w:hAnsi="Times New Roman"/>
          <w:sz w:val="22"/>
          <w:szCs w:val="22"/>
          <w:lang w:val="ru-RU"/>
        </w:rPr>
        <w:t>т.ч</w:t>
      </w:r>
      <w:proofErr w:type="spellEnd"/>
      <w:r w:rsidRPr="005A2830">
        <w:rPr>
          <w:rFonts w:ascii="Times New Roman" w:hAnsi="Times New Roman"/>
          <w:sz w:val="22"/>
          <w:szCs w:val="22"/>
          <w:lang w:val="ru-RU"/>
        </w:rPr>
        <w:t xml:space="preserve">. в НЦПИ, </w:t>
      </w:r>
      <w:r w:rsidRPr="005A2830">
        <w:rPr>
          <w:rFonts w:ascii="Times New Roman" w:hAnsi="Times New Roman"/>
          <w:sz w:val="22"/>
          <w:szCs w:val="22"/>
        </w:rPr>
        <w:t>стаж работы в государственных и коммерческих организациях, таможенных органах, банках, службе ведомственного контроля – более 20 лет)</w:t>
      </w:r>
    </w:p>
    <w:sectPr w:rsidR="005A2830" w:rsidRPr="005A2830" w:rsidSect="005A2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AF" w:rsidRDefault="002073AF" w:rsidP="002073AF">
      <w:pPr>
        <w:spacing w:after="0" w:line="240" w:lineRule="auto"/>
      </w:pPr>
      <w:r>
        <w:separator/>
      </w:r>
    </w:p>
  </w:endnote>
  <w:endnote w:type="continuationSeparator" w:id="0">
    <w:p w:rsidR="002073AF" w:rsidRDefault="002073AF" w:rsidP="0020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AF" w:rsidRDefault="002073AF" w:rsidP="002073AF">
      <w:pPr>
        <w:spacing w:after="0" w:line="240" w:lineRule="auto"/>
      </w:pPr>
      <w:r>
        <w:separator/>
      </w:r>
    </w:p>
  </w:footnote>
  <w:footnote w:type="continuationSeparator" w:id="0">
    <w:p w:rsidR="002073AF" w:rsidRDefault="002073AF" w:rsidP="0020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AF" w:rsidRDefault="002073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6AC"/>
    <w:multiLevelType w:val="hybridMultilevel"/>
    <w:tmpl w:val="E17AC01A"/>
    <w:lvl w:ilvl="0" w:tplc="11DA3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0"/>
    <w:rsid w:val="002073AF"/>
    <w:rsid w:val="005A2830"/>
    <w:rsid w:val="00E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830"/>
    <w:pPr>
      <w:spacing w:after="140" w:line="276" w:lineRule="auto"/>
    </w:pPr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character" w:customStyle="1" w:styleId="a4">
    <w:name w:val="Основной текст Знак"/>
    <w:basedOn w:val="a0"/>
    <w:link w:val="a3"/>
    <w:rsid w:val="005A2830"/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paragraph" w:styleId="a5">
    <w:name w:val="Normal (Web)"/>
    <w:basedOn w:val="a"/>
    <w:uiPriority w:val="99"/>
    <w:semiHidden/>
    <w:unhideWhenUsed/>
    <w:rsid w:val="005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830"/>
    <w:rPr>
      <w:b/>
      <w:bCs/>
    </w:rPr>
  </w:style>
  <w:style w:type="paragraph" w:styleId="a7">
    <w:name w:val="header"/>
    <w:basedOn w:val="a"/>
    <w:link w:val="a8"/>
    <w:uiPriority w:val="99"/>
    <w:unhideWhenUsed/>
    <w:rsid w:val="0020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3AF"/>
  </w:style>
  <w:style w:type="paragraph" w:styleId="a9">
    <w:name w:val="footer"/>
    <w:basedOn w:val="a"/>
    <w:link w:val="aa"/>
    <w:uiPriority w:val="99"/>
    <w:unhideWhenUsed/>
    <w:rsid w:val="0020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830"/>
    <w:pPr>
      <w:spacing w:after="140" w:line="276" w:lineRule="auto"/>
    </w:pPr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character" w:customStyle="1" w:styleId="a4">
    <w:name w:val="Основной текст Знак"/>
    <w:basedOn w:val="a0"/>
    <w:link w:val="a3"/>
    <w:rsid w:val="005A2830"/>
    <w:rPr>
      <w:rFonts w:ascii="Liberation Serif" w:eastAsia="Noto Sans CJK JP Regular" w:hAnsi="Liberation Serif" w:cs="Lohit Devanagari"/>
      <w:kern w:val="2"/>
      <w:sz w:val="24"/>
      <w:szCs w:val="24"/>
      <w:lang w:val="bg-BG" w:eastAsia="zh-CN" w:bidi="hi-IN"/>
    </w:rPr>
  </w:style>
  <w:style w:type="paragraph" w:styleId="a5">
    <w:name w:val="Normal (Web)"/>
    <w:basedOn w:val="a"/>
    <w:uiPriority w:val="99"/>
    <w:semiHidden/>
    <w:unhideWhenUsed/>
    <w:rsid w:val="005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830"/>
    <w:rPr>
      <w:b/>
      <w:bCs/>
    </w:rPr>
  </w:style>
  <w:style w:type="paragraph" w:styleId="a7">
    <w:name w:val="header"/>
    <w:basedOn w:val="a"/>
    <w:link w:val="a8"/>
    <w:uiPriority w:val="99"/>
    <w:unhideWhenUsed/>
    <w:rsid w:val="0020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3AF"/>
  </w:style>
  <w:style w:type="paragraph" w:styleId="a9">
    <w:name w:val="footer"/>
    <w:basedOn w:val="a"/>
    <w:link w:val="aa"/>
    <w:uiPriority w:val="99"/>
    <w:unhideWhenUsed/>
    <w:rsid w:val="0020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2019-04-26T14:45:00Z</dcterms:created>
  <dcterms:modified xsi:type="dcterms:W3CDTF">2019-04-26T14:45:00Z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